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26" w:rsidRPr="00DE2CCD" w:rsidRDefault="006C3793" w:rsidP="00C1760B">
      <w:pPr>
        <w:spacing w:after="0"/>
        <w:jc w:val="center"/>
        <w:rPr>
          <w:b/>
          <w:color w:val="00B050"/>
          <w:sz w:val="24"/>
          <w:szCs w:val="24"/>
          <w:u w:val="single"/>
        </w:rPr>
      </w:pPr>
      <w:proofErr w:type="spellStart"/>
      <w:r w:rsidRPr="00DE2CCD">
        <w:rPr>
          <w:b/>
          <w:color w:val="00B050"/>
          <w:sz w:val="24"/>
          <w:szCs w:val="24"/>
          <w:u w:val="single"/>
        </w:rPr>
        <w:t>Ysgol</w:t>
      </w:r>
      <w:proofErr w:type="spellEnd"/>
      <w:r w:rsidRPr="00DE2CCD">
        <w:rPr>
          <w:b/>
          <w:color w:val="00B050"/>
          <w:sz w:val="24"/>
          <w:szCs w:val="24"/>
          <w:u w:val="single"/>
        </w:rPr>
        <w:t xml:space="preserve"> </w:t>
      </w:r>
      <w:proofErr w:type="spellStart"/>
      <w:r w:rsidRPr="00DE2CCD">
        <w:rPr>
          <w:b/>
          <w:color w:val="00B050"/>
          <w:sz w:val="24"/>
          <w:szCs w:val="24"/>
          <w:u w:val="single"/>
        </w:rPr>
        <w:t>Gynradd</w:t>
      </w:r>
      <w:proofErr w:type="spellEnd"/>
      <w:r w:rsidRPr="00DE2CCD">
        <w:rPr>
          <w:b/>
          <w:color w:val="00B050"/>
          <w:sz w:val="24"/>
          <w:szCs w:val="24"/>
          <w:u w:val="single"/>
        </w:rPr>
        <w:t xml:space="preserve"> Afon y Felin </w:t>
      </w:r>
      <w:r w:rsidR="00725D26" w:rsidRPr="00DE2CCD">
        <w:rPr>
          <w:b/>
          <w:color w:val="00B050"/>
          <w:sz w:val="24"/>
          <w:szCs w:val="24"/>
          <w:u w:val="single"/>
        </w:rPr>
        <w:t>Primary School</w:t>
      </w:r>
      <w:r w:rsidR="00DE2CCD" w:rsidRPr="00DE2CCD">
        <w:rPr>
          <w:b/>
          <w:color w:val="00B050"/>
          <w:sz w:val="24"/>
          <w:szCs w:val="24"/>
          <w:u w:val="single"/>
        </w:rPr>
        <w:t>-</w:t>
      </w:r>
      <w:r w:rsidR="00DE2CCD" w:rsidRPr="00DE2CCD">
        <w:rPr>
          <w:color w:val="00B050"/>
        </w:rPr>
        <w:t xml:space="preserve"> </w:t>
      </w:r>
      <w:r w:rsidR="00DE2CCD" w:rsidRPr="00DE2CCD">
        <w:rPr>
          <w:b/>
          <w:color w:val="00B050"/>
          <w:sz w:val="24"/>
          <w:szCs w:val="24"/>
          <w:u w:val="single"/>
        </w:rPr>
        <w:t xml:space="preserve">Pupil Deprivation Grant 2019-20       </w:t>
      </w:r>
    </w:p>
    <w:p w:rsidR="00DA76FF" w:rsidRPr="00DA76FF" w:rsidRDefault="000F3061" w:rsidP="00DA76FF">
      <w:pPr>
        <w:rPr>
          <w:color w:val="000000" w:themeColor="text1"/>
        </w:rPr>
      </w:pPr>
      <w:r w:rsidRPr="005307D1">
        <w:rPr>
          <w:rFonts w:cs="Arial"/>
          <w:sz w:val="20"/>
          <w:szCs w:val="20"/>
        </w:rPr>
        <w:t>Each year the sch</w:t>
      </w:r>
      <w:r w:rsidR="00737D40" w:rsidRPr="005307D1">
        <w:rPr>
          <w:rFonts w:cs="Arial"/>
          <w:sz w:val="20"/>
          <w:szCs w:val="20"/>
        </w:rPr>
        <w:t>ool receives a grant to close</w:t>
      </w:r>
      <w:r w:rsidRPr="005307D1">
        <w:rPr>
          <w:rFonts w:cs="Arial"/>
          <w:sz w:val="20"/>
          <w:szCs w:val="20"/>
        </w:rPr>
        <w:t xml:space="preserve"> the achievement and wellbeing gap between pupils who are </w:t>
      </w:r>
      <w:proofErr w:type="spellStart"/>
      <w:r w:rsidRPr="005307D1">
        <w:rPr>
          <w:rFonts w:cs="Arial"/>
          <w:sz w:val="20"/>
          <w:szCs w:val="20"/>
        </w:rPr>
        <w:t>eFSM</w:t>
      </w:r>
      <w:proofErr w:type="spellEnd"/>
      <w:r w:rsidRPr="005307D1">
        <w:rPr>
          <w:rFonts w:cs="Arial"/>
          <w:sz w:val="20"/>
          <w:szCs w:val="20"/>
        </w:rPr>
        <w:t xml:space="preserve"> (eligible for Free School Meals) and pupils who are </w:t>
      </w:r>
      <w:proofErr w:type="spellStart"/>
      <w:r w:rsidRPr="005307D1">
        <w:rPr>
          <w:rFonts w:cs="Arial"/>
          <w:sz w:val="20"/>
          <w:szCs w:val="20"/>
        </w:rPr>
        <w:t>nFSM</w:t>
      </w:r>
      <w:proofErr w:type="spellEnd"/>
      <w:r w:rsidRPr="005307D1">
        <w:rPr>
          <w:rFonts w:cs="Arial"/>
          <w:sz w:val="20"/>
          <w:szCs w:val="20"/>
        </w:rPr>
        <w:t xml:space="preserve"> (non-Free School Meals). Below is a breakdown of the grant</w:t>
      </w:r>
      <w:r w:rsidR="006D478A">
        <w:rPr>
          <w:rFonts w:cs="Arial"/>
          <w:sz w:val="20"/>
          <w:szCs w:val="20"/>
        </w:rPr>
        <w:t xml:space="preserve"> and proposed costings from 2019 -20.</w:t>
      </w:r>
      <w:r w:rsidR="00486288" w:rsidRPr="00486288">
        <w:rPr>
          <w:b/>
          <w:color w:val="FF0000"/>
        </w:rPr>
        <w:t xml:space="preserve"> </w:t>
      </w:r>
      <w:r w:rsidR="00486288" w:rsidRPr="00DA76FF">
        <w:rPr>
          <w:color w:val="000000" w:themeColor="text1"/>
        </w:rPr>
        <w:t xml:space="preserve">The % of pupils on FSM is still significantly higher than both LA and Wales. However the 3 year trend suggests that it has decreased by 10%. </w:t>
      </w:r>
      <w:r w:rsidR="00DA76FF" w:rsidRPr="00DA76FF">
        <w:rPr>
          <w:color w:val="000000" w:themeColor="text1"/>
        </w:rPr>
        <w:t xml:space="preserve">All pupils at Afon y Felin who are </w:t>
      </w:r>
      <w:proofErr w:type="spellStart"/>
      <w:r w:rsidR="00DA76FF" w:rsidRPr="00DA76FF">
        <w:rPr>
          <w:color w:val="000000" w:themeColor="text1"/>
        </w:rPr>
        <w:t>eFSM</w:t>
      </w:r>
      <w:proofErr w:type="spellEnd"/>
      <w:r w:rsidR="00DA76FF" w:rsidRPr="00DA76FF">
        <w:rPr>
          <w:color w:val="000000" w:themeColor="text1"/>
        </w:rPr>
        <w:t xml:space="preserve"> between Baseline and TA at Year 2 achieve either </w:t>
      </w:r>
      <w:r w:rsidR="00DA76FF" w:rsidRPr="00DE2CCD">
        <w:rPr>
          <w:b/>
          <w:color w:val="000000" w:themeColor="text1"/>
        </w:rPr>
        <w:t>expected/higher</w:t>
      </w:r>
      <w:r w:rsidR="00DA76FF" w:rsidRPr="00DA76FF">
        <w:rPr>
          <w:color w:val="000000" w:themeColor="text1"/>
        </w:rPr>
        <w:t xml:space="preserve"> or </w:t>
      </w:r>
      <w:r w:rsidR="00DA76FF" w:rsidRPr="00DE2CCD">
        <w:rPr>
          <w:b/>
          <w:color w:val="000000" w:themeColor="text1"/>
        </w:rPr>
        <w:t>much higher</w:t>
      </w:r>
      <w:r w:rsidR="00DA76FF" w:rsidRPr="00DA76FF">
        <w:rPr>
          <w:color w:val="000000" w:themeColor="text1"/>
        </w:rPr>
        <w:t xml:space="preserve"> in all three subjects. No real difference between </w:t>
      </w:r>
      <w:proofErr w:type="spellStart"/>
      <w:r w:rsidR="00DA76FF" w:rsidRPr="00DA76FF">
        <w:rPr>
          <w:color w:val="000000" w:themeColor="text1"/>
        </w:rPr>
        <w:t>nFSM</w:t>
      </w:r>
      <w:proofErr w:type="spellEnd"/>
      <w:r w:rsidR="00DA76FF" w:rsidRPr="00DA76FF">
        <w:rPr>
          <w:color w:val="000000" w:themeColor="text1"/>
        </w:rPr>
        <w:t>/</w:t>
      </w:r>
      <w:proofErr w:type="spellStart"/>
      <w:r w:rsidR="00DA76FF" w:rsidRPr="00DA76FF">
        <w:rPr>
          <w:color w:val="000000" w:themeColor="text1"/>
        </w:rPr>
        <w:t>eFSM</w:t>
      </w:r>
      <w:proofErr w:type="spellEnd"/>
      <w:r w:rsidR="00DA76FF" w:rsidRPr="00DA76FF">
        <w:rPr>
          <w:color w:val="000000" w:themeColor="text1"/>
        </w:rPr>
        <w:t xml:space="preserve"> in achieving expected progress</w:t>
      </w:r>
      <w:r w:rsidR="00DE2CCD">
        <w:rPr>
          <w:color w:val="000000" w:themeColor="text1"/>
        </w:rPr>
        <w:t xml:space="preserve"> at KS2</w:t>
      </w:r>
      <w:r w:rsidR="00DA76FF" w:rsidRPr="00DA76FF">
        <w:rPr>
          <w:color w:val="000000" w:themeColor="text1"/>
        </w:rPr>
        <w:t xml:space="preserve">. However </w:t>
      </w:r>
      <w:proofErr w:type="spellStart"/>
      <w:r w:rsidR="00DA76FF" w:rsidRPr="00DA76FF">
        <w:rPr>
          <w:color w:val="000000" w:themeColor="text1"/>
        </w:rPr>
        <w:t>eFSM</w:t>
      </w:r>
      <w:proofErr w:type="spellEnd"/>
      <w:r w:rsidR="00DA76FF" w:rsidRPr="00DA76FF">
        <w:rPr>
          <w:color w:val="000000" w:themeColor="text1"/>
        </w:rPr>
        <w:t xml:space="preserve"> pupils do well against the LA in English.</w:t>
      </w:r>
    </w:p>
    <w:p w:rsidR="006D478A" w:rsidRPr="00DE2CCD" w:rsidRDefault="006D478A" w:rsidP="00486288">
      <w:pPr>
        <w:rPr>
          <w:rFonts w:cs="Arial"/>
          <w:b/>
          <w:color w:val="FF0000"/>
          <w:sz w:val="24"/>
          <w:szCs w:val="24"/>
          <w:lang w:eastAsia="en-GB"/>
        </w:rPr>
      </w:pPr>
      <w:r w:rsidRPr="00DE2CCD">
        <w:rPr>
          <w:b/>
          <w:color w:val="FF0000"/>
          <w:sz w:val="24"/>
          <w:szCs w:val="24"/>
        </w:rPr>
        <w:t>Pupil Deprivation Grant (PDG): £</w:t>
      </w:r>
      <w:r w:rsidR="006C3793" w:rsidRPr="00DE2CCD">
        <w:rPr>
          <w:b/>
          <w:color w:val="FF0000"/>
          <w:sz w:val="24"/>
          <w:szCs w:val="24"/>
        </w:rPr>
        <w:t>60,950</w:t>
      </w:r>
      <w:r w:rsidRPr="00DE2CCD">
        <w:rPr>
          <w:b/>
          <w:color w:val="FF0000"/>
          <w:sz w:val="24"/>
          <w:szCs w:val="24"/>
        </w:rPr>
        <w:tab/>
      </w:r>
      <w:r w:rsidRPr="00DE2CCD">
        <w:rPr>
          <w:b/>
          <w:color w:val="FF0000"/>
          <w:sz w:val="24"/>
          <w:szCs w:val="24"/>
        </w:rPr>
        <w:tab/>
        <w:t xml:space="preserve">Early Years Pupil Deprivation Grant (PDG): </w:t>
      </w:r>
      <w:r w:rsidRPr="00DE2CCD">
        <w:rPr>
          <w:rFonts w:cs="Arial"/>
          <w:b/>
          <w:color w:val="FF0000"/>
          <w:sz w:val="24"/>
          <w:szCs w:val="24"/>
          <w:lang w:eastAsia="en-GB"/>
        </w:rPr>
        <w:t>£14,700</w:t>
      </w:r>
    </w:p>
    <w:p w:rsidR="00C1760B" w:rsidRPr="00C1760B" w:rsidRDefault="00C1760B" w:rsidP="00C1760B">
      <w:pPr>
        <w:spacing w:after="0" w:line="240" w:lineRule="auto"/>
        <w:ind w:left="426"/>
        <w:jc w:val="center"/>
        <w:rPr>
          <w:rFonts w:cs="Calibri"/>
          <w:b/>
          <w:sz w:val="8"/>
          <w:szCs w:val="8"/>
        </w:rPr>
      </w:pPr>
    </w:p>
    <w:p w:rsidR="006D478A" w:rsidRPr="00C1760B" w:rsidRDefault="006D478A" w:rsidP="00C1760B">
      <w:pPr>
        <w:spacing w:after="0" w:line="240" w:lineRule="auto"/>
        <w:ind w:left="426"/>
        <w:jc w:val="center"/>
        <w:rPr>
          <w:rFonts w:cs="Calibri"/>
          <w:b/>
          <w:sz w:val="24"/>
          <w:szCs w:val="24"/>
        </w:rPr>
      </w:pPr>
      <w:r w:rsidRPr="00F216B4">
        <w:rPr>
          <w:rFonts w:cs="Calibri"/>
          <w:b/>
          <w:sz w:val="24"/>
          <w:szCs w:val="24"/>
        </w:rPr>
        <w:t xml:space="preserve">Target 1: To </w:t>
      </w:r>
      <w:r w:rsidR="009148F5">
        <w:rPr>
          <w:rFonts w:cs="Calibri"/>
          <w:b/>
          <w:sz w:val="24"/>
          <w:szCs w:val="24"/>
        </w:rPr>
        <w:t xml:space="preserve">continue to </w:t>
      </w:r>
      <w:r w:rsidR="006C3793">
        <w:rPr>
          <w:rFonts w:cs="Calibri"/>
          <w:b/>
          <w:sz w:val="24"/>
          <w:szCs w:val="24"/>
        </w:rPr>
        <w:t>raise s</w:t>
      </w:r>
      <w:r w:rsidRPr="00F216B4">
        <w:rPr>
          <w:rFonts w:cs="Calibri"/>
          <w:b/>
          <w:sz w:val="24"/>
          <w:szCs w:val="24"/>
        </w:rPr>
        <w:t>tandards</w:t>
      </w:r>
      <w:r w:rsidR="006C3793">
        <w:rPr>
          <w:rFonts w:cs="Calibri"/>
          <w:b/>
          <w:sz w:val="24"/>
          <w:szCs w:val="24"/>
        </w:rPr>
        <w:t xml:space="preserve"> in reading across the school and spelling/grammar in KS2- </w:t>
      </w:r>
      <w:r w:rsidRPr="00F216B4">
        <w:rPr>
          <w:rFonts w:cs="Calibri"/>
          <w:b/>
          <w:sz w:val="24"/>
          <w:szCs w:val="24"/>
        </w:rPr>
        <w:t>Literac</w:t>
      </w:r>
      <w:r w:rsidR="00C1760B">
        <w:rPr>
          <w:rFonts w:cs="Calibri"/>
          <w:b/>
          <w:sz w:val="24"/>
          <w:szCs w:val="24"/>
        </w:rPr>
        <w:t>y &amp; English</w:t>
      </w:r>
      <w:r w:rsidR="00DE2CCD">
        <w:rPr>
          <w:rFonts w:cs="Calibri"/>
          <w:b/>
          <w:sz w:val="24"/>
          <w:szCs w:val="24"/>
        </w:rPr>
        <w:t>- SIP</w:t>
      </w: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5150"/>
        <w:gridCol w:w="5150"/>
      </w:tblGrid>
      <w:tr w:rsidR="006D478A" w:rsidRPr="00F216B4" w:rsidTr="006D478A">
        <w:tc>
          <w:tcPr>
            <w:tcW w:w="5150" w:type="dxa"/>
            <w:shd w:val="clear" w:color="auto" w:fill="D9D9D9"/>
          </w:tcPr>
          <w:p w:rsidR="006D478A" w:rsidRPr="00F216B4" w:rsidRDefault="006D478A" w:rsidP="006D478A">
            <w:pPr>
              <w:spacing w:after="0" w:line="240" w:lineRule="auto"/>
              <w:jc w:val="center"/>
              <w:rPr>
                <w:rFonts w:eastAsia="Calibri" w:cs="Calibri"/>
                <w:b/>
                <w:sz w:val="24"/>
                <w:szCs w:val="24"/>
              </w:rPr>
            </w:pPr>
            <w:r w:rsidRPr="00F216B4">
              <w:rPr>
                <w:rFonts w:eastAsia="Calibri" w:cs="Calibri"/>
                <w:b/>
                <w:sz w:val="24"/>
                <w:szCs w:val="24"/>
              </w:rPr>
              <w:t>School’s Key Areas for Improvement</w:t>
            </w:r>
          </w:p>
        </w:tc>
        <w:tc>
          <w:tcPr>
            <w:tcW w:w="5150" w:type="dxa"/>
            <w:shd w:val="clear" w:color="auto" w:fill="D9D9D9"/>
          </w:tcPr>
          <w:p w:rsidR="006D478A" w:rsidRPr="00F216B4" w:rsidRDefault="006D478A" w:rsidP="006D478A">
            <w:pPr>
              <w:spacing w:after="0" w:line="240" w:lineRule="auto"/>
              <w:jc w:val="center"/>
              <w:rPr>
                <w:rFonts w:eastAsia="Calibri" w:cs="Calibri"/>
                <w:b/>
                <w:sz w:val="24"/>
                <w:szCs w:val="24"/>
              </w:rPr>
            </w:pPr>
            <w:r w:rsidRPr="00F216B4">
              <w:rPr>
                <w:rFonts w:eastAsia="Calibri" w:cs="Calibri"/>
                <w:b/>
                <w:sz w:val="24"/>
                <w:szCs w:val="24"/>
              </w:rPr>
              <w:t>Rationale (related to current performance)</w:t>
            </w:r>
          </w:p>
        </w:tc>
        <w:tc>
          <w:tcPr>
            <w:tcW w:w="5150" w:type="dxa"/>
            <w:shd w:val="clear" w:color="auto" w:fill="D9D9D9"/>
          </w:tcPr>
          <w:p w:rsidR="006D478A" w:rsidRPr="00F216B4" w:rsidRDefault="006D478A" w:rsidP="006D478A">
            <w:pPr>
              <w:spacing w:after="0" w:line="240" w:lineRule="auto"/>
              <w:jc w:val="center"/>
              <w:rPr>
                <w:rFonts w:eastAsia="Calibri" w:cs="Calibri"/>
                <w:b/>
                <w:sz w:val="24"/>
                <w:szCs w:val="24"/>
              </w:rPr>
            </w:pPr>
            <w:r w:rsidRPr="00F216B4">
              <w:rPr>
                <w:rFonts w:eastAsia="Calibri" w:cs="Calibri"/>
                <w:b/>
                <w:sz w:val="24"/>
                <w:szCs w:val="24"/>
              </w:rPr>
              <w:t>Targets – Expected</w:t>
            </w:r>
          </w:p>
          <w:p w:rsidR="006D478A" w:rsidRPr="00F216B4" w:rsidRDefault="006D478A" w:rsidP="006D478A">
            <w:pPr>
              <w:spacing w:after="0" w:line="240" w:lineRule="auto"/>
              <w:jc w:val="center"/>
              <w:rPr>
                <w:rFonts w:eastAsia="Calibri" w:cs="Calibri"/>
                <w:b/>
                <w:sz w:val="24"/>
                <w:szCs w:val="24"/>
              </w:rPr>
            </w:pPr>
            <w:r w:rsidRPr="00F216B4">
              <w:rPr>
                <w:rFonts w:eastAsia="Calibri" w:cs="Calibri"/>
                <w:b/>
                <w:sz w:val="24"/>
                <w:szCs w:val="24"/>
              </w:rPr>
              <w:t>Outcomes 2019-2020</w:t>
            </w:r>
          </w:p>
        </w:tc>
      </w:tr>
      <w:tr w:rsidR="006D478A" w:rsidRPr="00F216B4" w:rsidTr="006D478A">
        <w:trPr>
          <w:trHeight w:val="274"/>
        </w:trPr>
        <w:tc>
          <w:tcPr>
            <w:tcW w:w="5150" w:type="dxa"/>
          </w:tcPr>
          <w:p w:rsidR="006D478A" w:rsidRPr="008576EC" w:rsidRDefault="006D478A" w:rsidP="006C3793">
            <w:pPr>
              <w:spacing w:after="0" w:line="240" w:lineRule="auto"/>
              <w:rPr>
                <w:sz w:val="20"/>
                <w:szCs w:val="20"/>
              </w:rPr>
            </w:pPr>
            <w:r w:rsidRPr="008576EC">
              <w:rPr>
                <w:sz w:val="20"/>
                <w:szCs w:val="20"/>
              </w:rPr>
              <w:t xml:space="preserve">To </w:t>
            </w:r>
            <w:r w:rsidR="005B08DD">
              <w:rPr>
                <w:sz w:val="20"/>
                <w:szCs w:val="20"/>
              </w:rPr>
              <w:t xml:space="preserve">continue to </w:t>
            </w:r>
            <w:r w:rsidRPr="008576EC">
              <w:rPr>
                <w:sz w:val="20"/>
                <w:szCs w:val="20"/>
              </w:rPr>
              <w:t xml:space="preserve">ensure all pupils make the best possible progress in </w:t>
            </w:r>
            <w:r w:rsidR="006C3793">
              <w:rPr>
                <w:sz w:val="20"/>
                <w:szCs w:val="20"/>
              </w:rPr>
              <w:t>reading across the school.</w:t>
            </w:r>
          </w:p>
        </w:tc>
        <w:tc>
          <w:tcPr>
            <w:tcW w:w="5150" w:type="dxa"/>
          </w:tcPr>
          <w:p w:rsidR="006D478A" w:rsidRPr="008576EC" w:rsidRDefault="006C3793" w:rsidP="006C3793">
            <w:pPr>
              <w:spacing w:after="0" w:line="240" w:lineRule="auto"/>
              <w:rPr>
                <w:sz w:val="20"/>
                <w:szCs w:val="20"/>
              </w:rPr>
            </w:pPr>
            <w:r>
              <w:rPr>
                <w:sz w:val="20"/>
                <w:szCs w:val="20"/>
              </w:rPr>
              <w:t xml:space="preserve">Pupil progress from their starting point is good in both the FP/KS2 </w:t>
            </w:r>
            <w:r w:rsidR="006D478A" w:rsidRPr="008576EC">
              <w:rPr>
                <w:sz w:val="20"/>
                <w:szCs w:val="20"/>
              </w:rPr>
              <w:t xml:space="preserve">However, a very small number of pupils </w:t>
            </w:r>
            <w:r>
              <w:rPr>
                <w:sz w:val="20"/>
                <w:szCs w:val="20"/>
              </w:rPr>
              <w:t xml:space="preserve">especially boys </w:t>
            </w:r>
            <w:r w:rsidR="006D478A" w:rsidRPr="008576EC">
              <w:rPr>
                <w:sz w:val="20"/>
                <w:szCs w:val="20"/>
              </w:rPr>
              <w:t>fail to make the best possible progress.</w:t>
            </w:r>
          </w:p>
        </w:tc>
        <w:tc>
          <w:tcPr>
            <w:tcW w:w="5150" w:type="dxa"/>
          </w:tcPr>
          <w:p w:rsidR="006D478A" w:rsidRPr="008576EC" w:rsidRDefault="006D478A" w:rsidP="006D478A">
            <w:pPr>
              <w:spacing w:after="0" w:line="240" w:lineRule="auto"/>
              <w:rPr>
                <w:sz w:val="20"/>
                <w:szCs w:val="20"/>
              </w:rPr>
            </w:pPr>
            <w:r w:rsidRPr="008576EC">
              <w:rPr>
                <w:sz w:val="20"/>
                <w:szCs w:val="20"/>
              </w:rPr>
              <w:t>End of Year</w:t>
            </w:r>
          </w:p>
          <w:p w:rsidR="006D478A" w:rsidRPr="00B8607B" w:rsidRDefault="006D478A" w:rsidP="006D478A">
            <w:pPr>
              <w:spacing w:after="0" w:line="240" w:lineRule="auto"/>
              <w:rPr>
                <w:sz w:val="20"/>
                <w:szCs w:val="20"/>
              </w:rPr>
            </w:pPr>
            <w:r w:rsidRPr="008576EC">
              <w:rPr>
                <w:sz w:val="20"/>
                <w:szCs w:val="20"/>
              </w:rPr>
              <w:t xml:space="preserve">Year </w:t>
            </w:r>
            <w:r w:rsidRPr="00B8607B">
              <w:rPr>
                <w:sz w:val="20"/>
                <w:szCs w:val="20"/>
              </w:rPr>
              <w:t>6     L4+</w:t>
            </w:r>
            <w:r w:rsidR="00B8607B">
              <w:rPr>
                <w:sz w:val="20"/>
                <w:szCs w:val="20"/>
              </w:rPr>
              <w:t xml:space="preserve"> </w:t>
            </w:r>
            <w:r w:rsidR="00B8607B" w:rsidRPr="00B8607B">
              <w:rPr>
                <w:sz w:val="20"/>
                <w:szCs w:val="20"/>
              </w:rPr>
              <w:t>82</w:t>
            </w:r>
            <w:r w:rsidRPr="00B8607B">
              <w:rPr>
                <w:sz w:val="20"/>
                <w:szCs w:val="20"/>
              </w:rPr>
              <w:t xml:space="preserve"> %     L5+ </w:t>
            </w:r>
            <w:r w:rsidR="00B8607B" w:rsidRPr="00B8607B">
              <w:rPr>
                <w:sz w:val="20"/>
                <w:szCs w:val="20"/>
              </w:rPr>
              <w:t>36.4</w:t>
            </w:r>
            <w:r w:rsidRPr="00B8607B">
              <w:rPr>
                <w:sz w:val="20"/>
                <w:szCs w:val="20"/>
              </w:rPr>
              <w:t>%</w:t>
            </w:r>
          </w:p>
          <w:p w:rsidR="006D478A" w:rsidRPr="008576EC" w:rsidRDefault="006D478A" w:rsidP="006D478A">
            <w:pPr>
              <w:tabs>
                <w:tab w:val="left" w:pos="3369"/>
              </w:tabs>
              <w:spacing w:after="0" w:line="240" w:lineRule="auto"/>
              <w:rPr>
                <w:sz w:val="20"/>
                <w:szCs w:val="20"/>
              </w:rPr>
            </w:pPr>
            <w:r w:rsidRPr="00B8607B">
              <w:rPr>
                <w:sz w:val="20"/>
                <w:szCs w:val="20"/>
              </w:rPr>
              <w:t xml:space="preserve">Year 2     O5+ </w:t>
            </w:r>
            <w:r w:rsidR="00B8607B">
              <w:rPr>
                <w:sz w:val="20"/>
                <w:szCs w:val="20"/>
              </w:rPr>
              <w:t>78.2</w:t>
            </w:r>
            <w:r w:rsidRPr="00B8607B">
              <w:rPr>
                <w:sz w:val="20"/>
                <w:szCs w:val="20"/>
              </w:rPr>
              <w:t xml:space="preserve">%    O6+ </w:t>
            </w:r>
            <w:r w:rsidR="00B8607B" w:rsidRPr="00B8607B">
              <w:rPr>
                <w:sz w:val="20"/>
                <w:szCs w:val="20"/>
              </w:rPr>
              <w:t>21.4</w:t>
            </w:r>
            <w:r w:rsidRPr="00B8607B">
              <w:rPr>
                <w:sz w:val="20"/>
                <w:szCs w:val="20"/>
              </w:rPr>
              <w:t>%</w:t>
            </w:r>
            <w:r w:rsidRPr="008576EC">
              <w:rPr>
                <w:sz w:val="20"/>
                <w:szCs w:val="20"/>
              </w:rPr>
              <w:tab/>
            </w:r>
          </w:p>
          <w:p w:rsidR="006D478A" w:rsidRPr="008576EC" w:rsidRDefault="006D478A" w:rsidP="006D478A">
            <w:pPr>
              <w:spacing w:after="0" w:line="240" w:lineRule="auto"/>
              <w:rPr>
                <w:sz w:val="20"/>
                <w:szCs w:val="20"/>
              </w:rPr>
            </w:pPr>
          </w:p>
        </w:tc>
      </w:tr>
      <w:tr w:rsidR="006D478A" w:rsidRPr="00F216B4" w:rsidTr="006D478A">
        <w:trPr>
          <w:trHeight w:val="132"/>
        </w:trPr>
        <w:tc>
          <w:tcPr>
            <w:tcW w:w="5150" w:type="dxa"/>
          </w:tcPr>
          <w:p w:rsidR="006D478A" w:rsidRPr="008576EC" w:rsidRDefault="006D478A" w:rsidP="00486288">
            <w:pPr>
              <w:spacing w:after="0" w:line="240" w:lineRule="auto"/>
              <w:rPr>
                <w:sz w:val="20"/>
                <w:szCs w:val="20"/>
              </w:rPr>
            </w:pPr>
            <w:r w:rsidRPr="008576EC">
              <w:rPr>
                <w:sz w:val="20"/>
                <w:szCs w:val="20"/>
              </w:rPr>
              <w:t xml:space="preserve">To </w:t>
            </w:r>
            <w:r w:rsidR="005B08DD">
              <w:rPr>
                <w:sz w:val="20"/>
                <w:szCs w:val="20"/>
              </w:rPr>
              <w:t xml:space="preserve">continue to </w:t>
            </w:r>
            <w:r w:rsidRPr="008576EC">
              <w:rPr>
                <w:sz w:val="20"/>
                <w:szCs w:val="20"/>
              </w:rPr>
              <w:t xml:space="preserve">improve </w:t>
            </w:r>
            <w:r w:rsidR="006C3793">
              <w:rPr>
                <w:sz w:val="20"/>
                <w:szCs w:val="20"/>
              </w:rPr>
              <w:t xml:space="preserve">reading </w:t>
            </w:r>
            <w:r w:rsidRPr="008576EC">
              <w:rPr>
                <w:sz w:val="20"/>
                <w:szCs w:val="20"/>
              </w:rPr>
              <w:t xml:space="preserve">skills of Year </w:t>
            </w:r>
            <w:r w:rsidR="00486288">
              <w:rPr>
                <w:sz w:val="20"/>
                <w:szCs w:val="20"/>
              </w:rPr>
              <w:t>1/2</w:t>
            </w:r>
            <w:r w:rsidRPr="008576EC">
              <w:rPr>
                <w:sz w:val="20"/>
                <w:szCs w:val="20"/>
              </w:rPr>
              <w:t xml:space="preserve"> pupils</w:t>
            </w:r>
            <w:r w:rsidR="006C3793">
              <w:rPr>
                <w:sz w:val="20"/>
                <w:szCs w:val="20"/>
              </w:rPr>
              <w:t xml:space="preserve"> especially boys.</w:t>
            </w:r>
          </w:p>
        </w:tc>
        <w:tc>
          <w:tcPr>
            <w:tcW w:w="5150" w:type="dxa"/>
          </w:tcPr>
          <w:p w:rsidR="006D478A" w:rsidRPr="008576EC" w:rsidRDefault="006D478A" w:rsidP="00066093">
            <w:pPr>
              <w:spacing w:after="0" w:line="240" w:lineRule="auto"/>
              <w:rPr>
                <w:sz w:val="20"/>
                <w:szCs w:val="20"/>
              </w:rPr>
            </w:pPr>
            <w:r w:rsidRPr="008576EC">
              <w:rPr>
                <w:sz w:val="20"/>
                <w:szCs w:val="20"/>
              </w:rPr>
              <w:t xml:space="preserve">End of </w:t>
            </w:r>
            <w:r w:rsidR="009148F5">
              <w:rPr>
                <w:sz w:val="20"/>
                <w:szCs w:val="20"/>
              </w:rPr>
              <w:t>Reception/</w:t>
            </w:r>
            <w:r w:rsidR="006C3793">
              <w:rPr>
                <w:sz w:val="20"/>
                <w:szCs w:val="20"/>
              </w:rPr>
              <w:t>Year One da</w:t>
            </w:r>
            <w:r w:rsidRPr="008576EC">
              <w:rPr>
                <w:sz w:val="20"/>
                <w:szCs w:val="20"/>
              </w:rPr>
              <w:t xml:space="preserve">ta </w:t>
            </w:r>
            <w:r w:rsidRPr="00066093">
              <w:rPr>
                <w:sz w:val="20"/>
                <w:szCs w:val="20"/>
              </w:rPr>
              <w:t>shows that 1</w:t>
            </w:r>
            <w:r w:rsidR="00066093" w:rsidRPr="00066093">
              <w:rPr>
                <w:sz w:val="20"/>
                <w:szCs w:val="20"/>
              </w:rPr>
              <w:t>5</w:t>
            </w:r>
            <w:r w:rsidRPr="00066093">
              <w:rPr>
                <w:sz w:val="20"/>
                <w:szCs w:val="20"/>
              </w:rPr>
              <w:t xml:space="preserve"> pupils</w:t>
            </w:r>
            <w:r w:rsidRPr="008576EC">
              <w:rPr>
                <w:sz w:val="20"/>
                <w:szCs w:val="20"/>
              </w:rPr>
              <w:t xml:space="preserve"> performed below expected levels in </w:t>
            </w:r>
            <w:r w:rsidR="00066093">
              <w:rPr>
                <w:sz w:val="20"/>
                <w:szCs w:val="20"/>
              </w:rPr>
              <w:t>LLC</w:t>
            </w:r>
            <w:r w:rsidR="006C3793">
              <w:rPr>
                <w:sz w:val="20"/>
                <w:szCs w:val="20"/>
              </w:rPr>
              <w:t>.</w:t>
            </w:r>
          </w:p>
        </w:tc>
        <w:tc>
          <w:tcPr>
            <w:tcW w:w="5150" w:type="dxa"/>
          </w:tcPr>
          <w:p w:rsidR="006D478A" w:rsidRPr="008576EC" w:rsidRDefault="00066093" w:rsidP="00066093">
            <w:pPr>
              <w:spacing w:after="0" w:line="240" w:lineRule="auto"/>
              <w:rPr>
                <w:sz w:val="20"/>
                <w:szCs w:val="20"/>
              </w:rPr>
            </w:pPr>
            <w:r>
              <w:rPr>
                <w:sz w:val="20"/>
                <w:szCs w:val="20"/>
              </w:rPr>
              <w:t>85.7</w:t>
            </w:r>
            <w:r w:rsidR="006D478A" w:rsidRPr="008576EC">
              <w:rPr>
                <w:sz w:val="20"/>
                <w:szCs w:val="20"/>
              </w:rPr>
              <w:t xml:space="preserve">% of pupils performing at the expected level or above in </w:t>
            </w:r>
            <w:r>
              <w:rPr>
                <w:sz w:val="20"/>
                <w:szCs w:val="20"/>
              </w:rPr>
              <w:t>LLC.</w:t>
            </w:r>
            <w:r w:rsidR="006C3793">
              <w:rPr>
                <w:sz w:val="20"/>
                <w:szCs w:val="20"/>
              </w:rPr>
              <w:t>.</w:t>
            </w:r>
          </w:p>
        </w:tc>
      </w:tr>
      <w:tr w:rsidR="00486288" w:rsidRPr="00F216B4" w:rsidTr="006D478A">
        <w:trPr>
          <w:trHeight w:val="132"/>
        </w:trPr>
        <w:tc>
          <w:tcPr>
            <w:tcW w:w="5150" w:type="dxa"/>
          </w:tcPr>
          <w:p w:rsidR="00486288" w:rsidRPr="008576EC" w:rsidRDefault="00486288" w:rsidP="00486288">
            <w:pPr>
              <w:spacing w:after="0" w:line="240" w:lineRule="auto"/>
              <w:rPr>
                <w:sz w:val="20"/>
                <w:szCs w:val="20"/>
              </w:rPr>
            </w:pPr>
            <w:r>
              <w:rPr>
                <w:sz w:val="20"/>
                <w:szCs w:val="20"/>
              </w:rPr>
              <w:t xml:space="preserve">To </w:t>
            </w:r>
            <w:r w:rsidR="005B08DD">
              <w:rPr>
                <w:sz w:val="20"/>
                <w:szCs w:val="20"/>
              </w:rPr>
              <w:t xml:space="preserve">continue to </w:t>
            </w:r>
            <w:r>
              <w:rPr>
                <w:sz w:val="20"/>
                <w:szCs w:val="20"/>
              </w:rPr>
              <w:t xml:space="preserve">improve reading skills in KS2 for </w:t>
            </w:r>
            <w:proofErr w:type="spellStart"/>
            <w:r>
              <w:rPr>
                <w:sz w:val="20"/>
                <w:szCs w:val="20"/>
              </w:rPr>
              <w:t>eFSM</w:t>
            </w:r>
            <w:proofErr w:type="spellEnd"/>
            <w:r>
              <w:rPr>
                <w:sz w:val="20"/>
                <w:szCs w:val="20"/>
              </w:rPr>
              <w:t xml:space="preserve">. </w:t>
            </w:r>
          </w:p>
        </w:tc>
        <w:tc>
          <w:tcPr>
            <w:tcW w:w="5150" w:type="dxa"/>
          </w:tcPr>
          <w:p w:rsidR="00486288" w:rsidRPr="008576EC" w:rsidRDefault="00486288" w:rsidP="005B08DD">
            <w:pPr>
              <w:spacing w:after="0" w:line="240" w:lineRule="auto"/>
              <w:rPr>
                <w:sz w:val="20"/>
                <w:szCs w:val="20"/>
              </w:rPr>
            </w:pPr>
            <w:r>
              <w:rPr>
                <w:sz w:val="20"/>
                <w:szCs w:val="20"/>
              </w:rPr>
              <w:t xml:space="preserve">End of Year 2 data shows that </w:t>
            </w:r>
            <w:proofErr w:type="spellStart"/>
            <w:r w:rsidRPr="00486288">
              <w:rPr>
                <w:sz w:val="20"/>
                <w:szCs w:val="20"/>
              </w:rPr>
              <w:t>nFSM</w:t>
            </w:r>
            <w:proofErr w:type="spellEnd"/>
            <w:r w:rsidRPr="00486288">
              <w:rPr>
                <w:sz w:val="20"/>
                <w:szCs w:val="20"/>
              </w:rPr>
              <w:t xml:space="preserve"> performed better than </w:t>
            </w:r>
            <w:proofErr w:type="spellStart"/>
            <w:r w:rsidR="005B08DD">
              <w:rPr>
                <w:sz w:val="20"/>
                <w:szCs w:val="20"/>
              </w:rPr>
              <w:t>eFSM</w:t>
            </w:r>
            <w:proofErr w:type="spellEnd"/>
            <w:r>
              <w:rPr>
                <w:sz w:val="20"/>
                <w:szCs w:val="20"/>
              </w:rPr>
              <w:t xml:space="preserve"> especially at 06.</w:t>
            </w:r>
          </w:p>
        </w:tc>
        <w:tc>
          <w:tcPr>
            <w:tcW w:w="5150" w:type="dxa"/>
          </w:tcPr>
          <w:p w:rsidR="00486288" w:rsidRPr="006C3793" w:rsidRDefault="00A3434A" w:rsidP="006C3793">
            <w:pPr>
              <w:spacing w:after="0" w:line="240" w:lineRule="auto"/>
              <w:rPr>
                <w:sz w:val="20"/>
                <w:szCs w:val="20"/>
                <w:highlight w:val="yellow"/>
              </w:rPr>
            </w:pPr>
            <w:r w:rsidRPr="00A3434A">
              <w:rPr>
                <w:sz w:val="20"/>
                <w:szCs w:val="20"/>
              </w:rPr>
              <w:t>All pupils to make the best possible progress.</w:t>
            </w:r>
          </w:p>
        </w:tc>
      </w:tr>
      <w:tr w:rsidR="006D478A" w:rsidRPr="00F216B4" w:rsidTr="006D478A">
        <w:tc>
          <w:tcPr>
            <w:tcW w:w="5150" w:type="dxa"/>
            <w:shd w:val="clear" w:color="auto" w:fill="auto"/>
          </w:tcPr>
          <w:p w:rsidR="006D478A" w:rsidRPr="00F216B4" w:rsidRDefault="006D478A" w:rsidP="00DE2CCD">
            <w:pPr>
              <w:spacing w:after="0" w:line="240" w:lineRule="auto"/>
              <w:rPr>
                <w:rFonts w:eastAsia="Calibri" w:cs="Calibri"/>
                <w:sz w:val="20"/>
                <w:szCs w:val="20"/>
              </w:rPr>
            </w:pPr>
            <w:r w:rsidRPr="00F216B4">
              <w:rPr>
                <w:rFonts w:eastAsia="Calibri" w:cs="Calibri"/>
                <w:sz w:val="20"/>
                <w:szCs w:val="20"/>
              </w:rPr>
              <w:t xml:space="preserve">To </w:t>
            </w:r>
            <w:r w:rsidR="006C3793">
              <w:rPr>
                <w:rFonts w:eastAsia="Calibri" w:cs="Calibri"/>
                <w:sz w:val="20"/>
                <w:szCs w:val="20"/>
              </w:rPr>
              <w:t>develop</w:t>
            </w:r>
            <w:r w:rsidRPr="00F216B4">
              <w:rPr>
                <w:rFonts w:eastAsia="Calibri" w:cs="Calibri"/>
                <w:sz w:val="20"/>
                <w:szCs w:val="20"/>
              </w:rPr>
              <w:t xml:space="preserve"> </w:t>
            </w:r>
            <w:r w:rsidR="006C3793">
              <w:rPr>
                <w:rFonts w:eastAsia="Calibri" w:cs="Calibri"/>
                <w:sz w:val="20"/>
                <w:szCs w:val="20"/>
              </w:rPr>
              <w:t>spelling</w:t>
            </w:r>
            <w:r w:rsidRPr="00F216B4">
              <w:rPr>
                <w:rFonts w:eastAsia="Calibri" w:cs="Calibri"/>
                <w:sz w:val="20"/>
                <w:szCs w:val="20"/>
              </w:rPr>
              <w:t xml:space="preserve"> </w:t>
            </w:r>
            <w:r w:rsidR="004E20A7">
              <w:rPr>
                <w:rFonts w:eastAsia="Calibri" w:cs="Calibri"/>
                <w:sz w:val="20"/>
                <w:szCs w:val="20"/>
              </w:rPr>
              <w:t xml:space="preserve">/Grammar </w:t>
            </w:r>
            <w:r w:rsidRPr="00F216B4">
              <w:rPr>
                <w:rFonts w:eastAsia="Calibri" w:cs="Calibri"/>
                <w:sz w:val="20"/>
                <w:szCs w:val="20"/>
              </w:rPr>
              <w:t xml:space="preserve">skills in </w:t>
            </w:r>
            <w:r w:rsidR="006C3793">
              <w:rPr>
                <w:rFonts w:eastAsia="Calibri" w:cs="Calibri"/>
                <w:sz w:val="20"/>
                <w:szCs w:val="20"/>
              </w:rPr>
              <w:t>KS2 who have moved to Support for Spelling/SWST</w:t>
            </w:r>
            <w:r w:rsidR="005B08DD">
              <w:rPr>
                <w:rFonts w:eastAsia="Calibri" w:cs="Calibri"/>
                <w:sz w:val="20"/>
                <w:szCs w:val="20"/>
              </w:rPr>
              <w:t xml:space="preserve"> to assist reading/writing</w:t>
            </w:r>
            <w:r w:rsidR="006C3793">
              <w:rPr>
                <w:rFonts w:eastAsia="Calibri" w:cs="Calibri"/>
                <w:sz w:val="20"/>
                <w:szCs w:val="20"/>
              </w:rPr>
              <w:t>.</w:t>
            </w:r>
          </w:p>
        </w:tc>
        <w:tc>
          <w:tcPr>
            <w:tcW w:w="5150" w:type="dxa"/>
            <w:shd w:val="clear" w:color="auto" w:fill="auto"/>
          </w:tcPr>
          <w:p w:rsidR="006D478A" w:rsidRPr="00F216B4" w:rsidRDefault="00833CC4" w:rsidP="004E20A7">
            <w:pPr>
              <w:spacing w:after="0" w:line="240" w:lineRule="auto"/>
              <w:rPr>
                <w:rFonts w:eastAsia="Calibri" w:cs="Calibri"/>
                <w:sz w:val="20"/>
                <w:szCs w:val="20"/>
              </w:rPr>
            </w:pPr>
            <w:r>
              <w:rPr>
                <w:rFonts w:eastAsia="Calibri" w:cs="Calibri"/>
                <w:sz w:val="20"/>
                <w:szCs w:val="20"/>
              </w:rPr>
              <w:t xml:space="preserve">End of year monitoring shows that </w:t>
            </w:r>
            <w:r w:rsidR="004E20A7">
              <w:rPr>
                <w:rFonts w:eastAsia="Calibri" w:cs="Calibri"/>
                <w:sz w:val="20"/>
                <w:szCs w:val="20"/>
              </w:rPr>
              <w:t>comprehension/GGR and Support for spelling needs to be reviewed.</w:t>
            </w:r>
          </w:p>
        </w:tc>
        <w:tc>
          <w:tcPr>
            <w:tcW w:w="5150" w:type="dxa"/>
            <w:shd w:val="clear" w:color="auto" w:fill="auto"/>
          </w:tcPr>
          <w:p w:rsidR="006D478A" w:rsidRPr="00F216B4" w:rsidRDefault="00A3434A" w:rsidP="006D478A">
            <w:pPr>
              <w:spacing w:after="0" w:line="240" w:lineRule="auto"/>
              <w:rPr>
                <w:rFonts w:eastAsia="Calibri" w:cs="Calibri"/>
                <w:sz w:val="20"/>
                <w:szCs w:val="20"/>
              </w:rPr>
            </w:pPr>
            <w:r>
              <w:rPr>
                <w:rFonts w:eastAsia="Calibri" w:cs="Calibri"/>
                <w:sz w:val="20"/>
                <w:szCs w:val="20"/>
              </w:rPr>
              <w:t>Spelling/grammar is impacting on reading /writing at KS2.</w:t>
            </w:r>
            <w:bookmarkStart w:id="0" w:name="_GoBack"/>
            <w:bookmarkEnd w:id="0"/>
          </w:p>
        </w:tc>
      </w:tr>
      <w:tr w:rsidR="009148F5" w:rsidRPr="00F216B4" w:rsidTr="009148F5">
        <w:tc>
          <w:tcPr>
            <w:tcW w:w="5150" w:type="dxa"/>
          </w:tcPr>
          <w:p w:rsidR="009148F5" w:rsidRPr="008576EC" w:rsidRDefault="009148F5" w:rsidP="009148F5">
            <w:pPr>
              <w:spacing w:after="0" w:line="240" w:lineRule="auto"/>
              <w:rPr>
                <w:sz w:val="20"/>
                <w:szCs w:val="20"/>
              </w:rPr>
            </w:pPr>
            <w:r w:rsidRPr="008576EC">
              <w:rPr>
                <w:sz w:val="20"/>
                <w:szCs w:val="20"/>
              </w:rPr>
              <w:t xml:space="preserve">To further develop the roles of the PDG-funded LSOs in each team </w:t>
            </w:r>
          </w:p>
          <w:p w:rsidR="009148F5" w:rsidRPr="008576EC" w:rsidRDefault="009148F5" w:rsidP="009148F5">
            <w:pPr>
              <w:spacing w:after="0" w:line="240" w:lineRule="auto"/>
              <w:rPr>
                <w:sz w:val="20"/>
                <w:szCs w:val="20"/>
              </w:rPr>
            </w:pPr>
          </w:p>
        </w:tc>
        <w:tc>
          <w:tcPr>
            <w:tcW w:w="5150" w:type="dxa"/>
          </w:tcPr>
          <w:p w:rsidR="009148F5" w:rsidRPr="008576EC" w:rsidRDefault="009148F5" w:rsidP="009148F5">
            <w:pPr>
              <w:spacing w:after="0" w:line="240" w:lineRule="auto"/>
              <w:rPr>
                <w:sz w:val="20"/>
                <w:szCs w:val="20"/>
              </w:rPr>
            </w:pPr>
            <w:r w:rsidRPr="008576EC">
              <w:rPr>
                <w:sz w:val="20"/>
                <w:szCs w:val="20"/>
              </w:rPr>
              <w:t>LSOs in each class undertake specific activities targeted at FSM and LAC pupils to ensure they all make the best possible progress</w:t>
            </w:r>
          </w:p>
        </w:tc>
        <w:tc>
          <w:tcPr>
            <w:tcW w:w="5150" w:type="dxa"/>
          </w:tcPr>
          <w:p w:rsidR="009148F5" w:rsidRPr="008576EC" w:rsidRDefault="009148F5" w:rsidP="009148F5">
            <w:pPr>
              <w:spacing w:after="0" w:line="240" w:lineRule="auto"/>
              <w:rPr>
                <w:sz w:val="20"/>
                <w:szCs w:val="20"/>
              </w:rPr>
            </w:pPr>
            <w:r w:rsidRPr="008576EC">
              <w:rPr>
                <w:sz w:val="20"/>
                <w:szCs w:val="20"/>
              </w:rPr>
              <w:t>All pupils to make the best possible progress</w:t>
            </w:r>
          </w:p>
        </w:tc>
      </w:tr>
    </w:tbl>
    <w:p w:rsidR="00C1760B" w:rsidRPr="00C1760B" w:rsidRDefault="00C1760B" w:rsidP="00C1760B">
      <w:pPr>
        <w:spacing w:after="0" w:line="240" w:lineRule="auto"/>
        <w:jc w:val="center"/>
        <w:rPr>
          <w:rFonts w:cs="Calibri"/>
          <w:b/>
          <w:sz w:val="8"/>
          <w:szCs w:val="8"/>
        </w:rPr>
      </w:pPr>
    </w:p>
    <w:p w:rsidR="00210F3C" w:rsidRPr="00C1760B" w:rsidRDefault="00210F3C" w:rsidP="00C1760B">
      <w:pPr>
        <w:spacing w:after="0" w:line="240" w:lineRule="auto"/>
        <w:jc w:val="center"/>
        <w:rPr>
          <w:rFonts w:cs="Calibri"/>
          <w:b/>
          <w:sz w:val="24"/>
          <w:szCs w:val="24"/>
        </w:rPr>
      </w:pPr>
      <w:r w:rsidRPr="00F216B4">
        <w:rPr>
          <w:rFonts w:cs="Calibri"/>
          <w:b/>
          <w:sz w:val="24"/>
          <w:szCs w:val="24"/>
        </w:rPr>
        <w:t xml:space="preserve">Target 1: To </w:t>
      </w:r>
      <w:r w:rsidR="009148F5">
        <w:rPr>
          <w:rFonts w:cs="Calibri"/>
          <w:b/>
          <w:sz w:val="24"/>
          <w:szCs w:val="24"/>
        </w:rPr>
        <w:t>continue to raise s</w:t>
      </w:r>
      <w:r w:rsidRPr="00F216B4">
        <w:rPr>
          <w:rFonts w:cs="Calibri"/>
          <w:b/>
          <w:sz w:val="24"/>
          <w:szCs w:val="24"/>
        </w:rPr>
        <w:t>tandards</w:t>
      </w:r>
      <w:r w:rsidR="009148F5">
        <w:rPr>
          <w:rFonts w:cs="Calibri"/>
          <w:b/>
          <w:sz w:val="24"/>
          <w:szCs w:val="24"/>
        </w:rPr>
        <w:t xml:space="preserve"> in </w:t>
      </w:r>
      <w:r w:rsidRPr="00F216B4">
        <w:rPr>
          <w:rFonts w:cs="Calibri"/>
          <w:b/>
          <w:sz w:val="24"/>
          <w:szCs w:val="24"/>
        </w:rPr>
        <w:t>Numeracy &amp; Mathematics</w:t>
      </w:r>
      <w:r w:rsidR="00323AE4">
        <w:rPr>
          <w:rFonts w:cs="Calibri"/>
          <w:b/>
          <w:sz w:val="24"/>
          <w:szCs w:val="24"/>
        </w:rPr>
        <w:t>.</w:t>
      </w:r>
      <w:r w:rsidR="00DE2CCD">
        <w:rPr>
          <w:rFonts w:cs="Calibri"/>
          <w:b/>
          <w:sz w:val="24"/>
          <w:szCs w:val="24"/>
        </w:rPr>
        <w:t>-SIP</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gridCol w:w="4961"/>
      </w:tblGrid>
      <w:tr w:rsidR="00210F3C" w:rsidRPr="00E02CB4" w:rsidTr="00E55D33">
        <w:tc>
          <w:tcPr>
            <w:tcW w:w="5245" w:type="dxa"/>
            <w:shd w:val="clear" w:color="auto" w:fill="D9D9D9"/>
          </w:tcPr>
          <w:p w:rsidR="00210F3C" w:rsidRPr="00F216B4" w:rsidRDefault="00210F3C" w:rsidP="00E55D33">
            <w:pPr>
              <w:spacing w:after="0" w:line="240" w:lineRule="auto"/>
              <w:jc w:val="center"/>
              <w:rPr>
                <w:rFonts w:eastAsia="Calibri" w:cs="Calibri"/>
                <w:b/>
                <w:sz w:val="20"/>
                <w:szCs w:val="20"/>
              </w:rPr>
            </w:pPr>
            <w:r w:rsidRPr="00F216B4">
              <w:rPr>
                <w:rFonts w:eastAsia="Calibri" w:cs="Calibri"/>
                <w:b/>
                <w:sz w:val="20"/>
                <w:szCs w:val="20"/>
              </w:rPr>
              <w:t>School’s Key Areas for Improvement</w:t>
            </w:r>
          </w:p>
        </w:tc>
        <w:tc>
          <w:tcPr>
            <w:tcW w:w="5245" w:type="dxa"/>
            <w:shd w:val="clear" w:color="auto" w:fill="D9D9D9"/>
          </w:tcPr>
          <w:p w:rsidR="00210F3C" w:rsidRPr="00F216B4" w:rsidRDefault="00210F3C" w:rsidP="00E55D33">
            <w:pPr>
              <w:spacing w:after="0" w:line="240" w:lineRule="auto"/>
              <w:jc w:val="center"/>
              <w:rPr>
                <w:rFonts w:eastAsia="Calibri" w:cs="Calibri"/>
                <w:b/>
                <w:sz w:val="20"/>
                <w:szCs w:val="20"/>
              </w:rPr>
            </w:pPr>
            <w:r w:rsidRPr="00F216B4">
              <w:rPr>
                <w:rFonts w:eastAsia="Calibri" w:cs="Calibri"/>
                <w:b/>
                <w:sz w:val="20"/>
                <w:szCs w:val="20"/>
              </w:rPr>
              <w:t>Rationale (related to current performance)</w:t>
            </w:r>
          </w:p>
        </w:tc>
        <w:tc>
          <w:tcPr>
            <w:tcW w:w="4961" w:type="dxa"/>
            <w:shd w:val="clear" w:color="auto" w:fill="D9D9D9"/>
          </w:tcPr>
          <w:p w:rsidR="00210F3C" w:rsidRPr="00F216B4" w:rsidRDefault="00210F3C" w:rsidP="00E55D33">
            <w:pPr>
              <w:spacing w:after="0" w:line="240" w:lineRule="auto"/>
              <w:jc w:val="center"/>
              <w:rPr>
                <w:rFonts w:eastAsia="Calibri" w:cs="Calibri"/>
                <w:b/>
                <w:sz w:val="20"/>
                <w:szCs w:val="20"/>
              </w:rPr>
            </w:pPr>
            <w:r w:rsidRPr="00F216B4">
              <w:rPr>
                <w:rFonts w:eastAsia="Calibri" w:cs="Calibri"/>
                <w:b/>
                <w:sz w:val="20"/>
                <w:szCs w:val="20"/>
              </w:rPr>
              <w:t>Targets – Expected</w:t>
            </w:r>
          </w:p>
          <w:p w:rsidR="00210F3C" w:rsidRPr="00F216B4" w:rsidRDefault="00210F3C" w:rsidP="00E55D33">
            <w:pPr>
              <w:spacing w:after="0" w:line="240" w:lineRule="auto"/>
              <w:jc w:val="center"/>
              <w:rPr>
                <w:rFonts w:eastAsia="Calibri" w:cs="Calibri"/>
                <w:b/>
                <w:sz w:val="20"/>
                <w:szCs w:val="20"/>
              </w:rPr>
            </w:pPr>
            <w:r w:rsidRPr="00F216B4">
              <w:rPr>
                <w:rFonts w:eastAsia="Calibri" w:cs="Calibri"/>
                <w:b/>
                <w:sz w:val="20"/>
                <w:szCs w:val="20"/>
              </w:rPr>
              <w:t>Outcomes 2019-2020</w:t>
            </w:r>
          </w:p>
        </w:tc>
      </w:tr>
      <w:tr w:rsidR="00210F3C" w:rsidRPr="00E02CB4" w:rsidTr="009148F5">
        <w:trPr>
          <w:trHeight w:val="843"/>
        </w:trPr>
        <w:tc>
          <w:tcPr>
            <w:tcW w:w="5245" w:type="dxa"/>
          </w:tcPr>
          <w:p w:rsidR="00210F3C" w:rsidRPr="00F216B4" w:rsidRDefault="00210F3C" w:rsidP="00E55D33">
            <w:pPr>
              <w:spacing w:after="0" w:line="240" w:lineRule="auto"/>
              <w:rPr>
                <w:rFonts w:cs="Calibri"/>
                <w:sz w:val="20"/>
                <w:szCs w:val="20"/>
              </w:rPr>
            </w:pPr>
            <w:r w:rsidRPr="00F216B4">
              <w:rPr>
                <w:rFonts w:cs="Calibri"/>
                <w:sz w:val="20"/>
                <w:szCs w:val="20"/>
              </w:rPr>
              <w:t>To ensure all pupils make the best possible progress in Maths</w:t>
            </w:r>
          </w:p>
        </w:tc>
        <w:tc>
          <w:tcPr>
            <w:tcW w:w="5245" w:type="dxa"/>
          </w:tcPr>
          <w:p w:rsidR="00210F3C" w:rsidRPr="00F216B4" w:rsidRDefault="00210F3C" w:rsidP="009148F5">
            <w:pPr>
              <w:spacing w:after="0" w:line="240" w:lineRule="auto"/>
              <w:rPr>
                <w:rFonts w:cs="Calibri"/>
                <w:sz w:val="20"/>
                <w:szCs w:val="20"/>
              </w:rPr>
            </w:pPr>
            <w:r w:rsidRPr="00F216B4">
              <w:rPr>
                <w:rFonts w:cs="Calibri"/>
                <w:sz w:val="20"/>
                <w:szCs w:val="20"/>
              </w:rPr>
              <w:t xml:space="preserve">Standards are already </w:t>
            </w:r>
            <w:r w:rsidR="009148F5">
              <w:rPr>
                <w:rFonts w:cs="Calibri"/>
                <w:sz w:val="20"/>
                <w:szCs w:val="20"/>
              </w:rPr>
              <w:t>good</w:t>
            </w:r>
            <w:r w:rsidRPr="00F216B4">
              <w:rPr>
                <w:rFonts w:cs="Calibri"/>
                <w:sz w:val="20"/>
                <w:szCs w:val="20"/>
              </w:rPr>
              <w:t>. However, a very small number of pupils fail to make the best possible progress.</w:t>
            </w:r>
          </w:p>
        </w:tc>
        <w:tc>
          <w:tcPr>
            <w:tcW w:w="4961" w:type="dxa"/>
          </w:tcPr>
          <w:p w:rsidR="00210F3C" w:rsidRPr="00B8607B" w:rsidRDefault="00210F3C" w:rsidP="00E55D33">
            <w:pPr>
              <w:spacing w:after="0" w:line="240" w:lineRule="auto"/>
              <w:rPr>
                <w:rFonts w:cs="Calibri"/>
                <w:sz w:val="20"/>
                <w:szCs w:val="20"/>
              </w:rPr>
            </w:pPr>
            <w:r w:rsidRPr="00B8607B">
              <w:rPr>
                <w:rFonts w:cs="Calibri"/>
                <w:sz w:val="20"/>
                <w:szCs w:val="20"/>
              </w:rPr>
              <w:t>End of Year</w:t>
            </w:r>
          </w:p>
          <w:p w:rsidR="00210F3C" w:rsidRPr="00B8607B" w:rsidRDefault="00210F3C" w:rsidP="00E55D33">
            <w:pPr>
              <w:spacing w:after="0" w:line="240" w:lineRule="auto"/>
              <w:rPr>
                <w:rFonts w:cs="Calibri"/>
                <w:sz w:val="20"/>
                <w:szCs w:val="20"/>
              </w:rPr>
            </w:pPr>
            <w:r w:rsidRPr="00B8607B">
              <w:rPr>
                <w:rFonts w:cs="Calibri"/>
                <w:sz w:val="20"/>
                <w:szCs w:val="20"/>
              </w:rPr>
              <w:t xml:space="preserve">Year 6     L4+ </w:t>
            </w:r>
            <w:r w:rsidR="00B8607B" w:rsidRPr="00B8607B">
              <w:rPr>
                <w:rFonts w:cs="Calibri"/>
                <w:sz w:val="20"/>
                <w:szCs w:val="20"/>
              </w:rPr>
              <w:t>82</w:t>
            </w:r>
            <w:r w:rsidRPr="00B8607B">
              <w:rPr>
                <w:rFonts w:cs="Calibri"/>
                <w:sz w:val="20"/>
                <w:szCs w:val="20"/>
              </w:rPr>
              <w:t xml:space="preserve">%     L5+ </w:t>
            </w:r>
            <w:r w:rsidR="00B8607B" w:rsidRPr="00B8607B">
              <w:rPr>
                <w:rFonts w:cs="Calibri"/>
                <w:sz w:val="20"/>
                <w:szCs w:val="20"/>
              </w:rPr>
              <w:t>54</w:t>
            </w:r>
            <w:r w:rsidRPr="00B8607B">
              <w:rPr>
                <w:rFonts w:cs="Calibri"/>
                <w:sz w:val="20"/>
                <w:szCs w:val="20"/>
              </w:rPr>
              <w:t>%</w:t>
            </w:r>
          </w:p>
          <w:p w:rsidR="00210F3C" w:rsidRPr="00B8607B" w:rsidRDefault="00210F3C" w:rsidP="00B8607B">
            <w:pPr>
              <w:tabs>
                <w:tab w:val="left" w:pos="3369"/>
              </w:tabs>
              <w:spacing w:after="0" w:line="240" w:lineRule="auto"/>
              <w:rPr>
                <w:rFonts w:cs="Calibri"/>
                <w:sz w:val="20"/>
                <w:szCs w:val="20"/>
              </w:rPr>
            </w:pPr>
            <w:r w:rsidRPr="00B8607B">
              <w:rPr>
                <w:rFonts w:cs="Calibri"/>
                <w:sz w:val="20"/>
                <w:szCs w:val="20"/>
              </w:rPr>
              <w:t xml:space="preserve">Year 2     O5+ </w:t>
            </w:r>
            <w:r w:rsidR="00B8607B" w:rsidRPr="00B8607B">
              <w:rPr>
                <w:rFonts w:cs="Calibri"/>
                <w:sz w:val="20"/>
                <w:szCs w:val="20"/>
              </w:rPr>
              <w:t>78</w:t>
            </w:r>
            <w:r w:rsidRPr="00B8607B">
              <w:rPr>
                <w:rFonts w:cs="Calibri"/>
                <w:sz w:val="20"/>
                <w:szCs w:val="20"/>
              </w:rPr>
              <w:t xml:space="preserve">%    O6+ </w:t>
            </w:r>
            <w:r w:rsidR="00B8607B" w:rsidRPr="00B8607B">
              <w:rPr>
                <w:rFonts w:cs="Calibri"/>
                <w:sz w:val="20"/>
                <w:szCs w:val="20"/>
              </w:rPr>
              <w:t>22</w:t>
            </w:r>
            <w:r w:rsidRPr="00B8607B">
              <w:rPr>
                <w:rFonts w:cs="Calibri"/>
                <w:sz w:val="20"/>
                <w:szCs w:val="20"/>
              </w:rPr>
              <w:t>%</w:t>
            </w:r>
          </w:p>
        </w:tc>
      </w:tr>
      <w:tr w:rsidR="00210F3C" w:rsidRPr="00E02CB4" w:rsidTr="004E20A7">
        <w:trPr>
          <w:trHeight w:val="540"/>
        </w:trPr>
        <w:tc>
          <w:tcPr>
            <w:tcW w:w="5245" w:type="dxa"/>
          </w:tcPr>
          <w:p w:rsidR="00210F3C" w:rsidRPr="00F216B4" w:rsidRDefault="00210F3C" w:rsidP="00E55D33">
            <w:pPr>
              <w:spacing w:after="0" w:line="240" w:lineRule="auto"/>
              <w:rPr>
                <w:rFonts w:cs="Calibri"/>
                <w:sz w:val="20"/>
                <w:szCs w:val="20"/>
              </w:rPr>
            </w:pPr>
            <w:r w:rsidRPr="00F216B4">
              <w:rPr>
                <w:rFonts w:cs="Calibri"/>
                <w:sz w:val="20"/>
                <w:szCs w:val="20"/>
              </w:rPr>
              <w:t>To improve relevance of pupils’ maths and numeracy by setting it in real life contexts.</w:t>
            </w:r>
          </w:p>
        </w:tc>
        <w:tc>
          <w:tcPr>
            <w:tcW w:w="5245" w:type="dxa"/>
          </w:tcPr>
          <w:p w:rsidR="00210F3C" w:rsidRPr="00F216B4" w:rsidRDefault="00210F3C" w:rsidP="00E55D33">
            <w:pPr>
              <w:spacing w:after="0" w:line="240" w:lineRule="auto"/>
              <w:rPr>
                <w:rFonts w:cs="Calibri"/>
                <w:sz w:val="20"/>
                <w:szCs w:val="20"/>
              </w:rPr>
            </w:pPr>
            <w:r w:rsidRPr="00F216B4">
              <w:rPr>
                <w:rFonts w:cs="Calibri"/>
                <w:sz w:val="20"/>
                <w:szCs w:val="20"/>
              </w:rPr>
              <w:t>Discussion with pupils indicated that some did not see the relevance of mathematical skills they are learning leading to lack of enthusiasm.</w:t>
            </w:r>
          </w:p>
        </w:tc>
        <w:tc>
          <w:tcPr>
            <w:tcW w:w="4961" w:type="dxa"/>
          </w:tcPr>
          <w:p w:rsidR="00210F3C" w:rsidRPr="00F216B4" w:rsidRDefault="00210F3C" w:rsidP="00E55D33">
            <w:pPr>
              <w:spacing w:after="0" w:line="240" w:lineRule="auto"/>
              <w:rPr>
                <w:rFonts w:cs="Calibri"/>
                <w:sz w:val="20"/>
                <w:szCs w:val="20"/>
              </w:rPr>
            </w:pPr>
            <w:r w:rsidRPr="00F216B4">
              <w:rPr>
                <w:rFonts w:cs="Calibri"/>
                <w:sz w:val="20"/>
                <w:szCs w:val="20"/>
              </w:rPr>
              <w:t>All pupils fully engaged in mathematical tasks, understanding the purpose of their work.</w:t>
            </w:r>
          </w:p>
        </w:tc>
      </w:tr>
      <w:tr w:rsidR="00210F3C" w:rsidRPr="00E02CB4" w:rsidTr="00E55D33">
        <w:tc>
          <w:tcPr>
            <w:tcW w:w="5245" w:type="dxa"/>
          </w:tcPr>
          <w:p w:rsidR="00210F3C" w:rsidRPr="00F216B4" w:rsidRDefault="00210F3C" w:rsidP="00E55D33">
            <w:pPr>
              <w:spacing w:after="0" w:line="240" w:lineRule="auto"/>
              <w:rPr>
                <w:rFonts w:cs="Calibri"/>
                <w:sz w:val="20"/>
                <w:szCs w:val="20"/>
              </w:rPr>
            </w:pPr>
            <w:r w:rsidRPr="00F216B4">
              <w:rPr>
                <w:rFonts w:cs="Calibri"/>
                <w:sz w:val="20"/>
                <w:szCs w:val="20"/>
              </w:rPr>
              <w:t xml:space="preserve">To ensure coverage of all numeracy skills across the curriculum by planning and undertaking ‘rich’ tasks. </w:t>
            </w:r>
          </w:p>
          <w:p w:rsidR="00210F3C" w:rsidRPr="00F216B4" w:rsidRDefault="00210F3C" w:rsidP="00E55D33">
            <w:pPr>
              <w:spacing w:after="0" w:line="240" w:lineRule="auto"/>
              <w:rPr>
                <w:rFonts w:cs="Calibri"/>
                <w:sz w:val="20"/>
                <w:szCs w:val="20"/>
              </w:rPr>
            </w:pPr>
          </w:p>
        </w:tc>
        <w:tc>
          <w:tcPr>
            <w:tcW w:w="5245" w:type="dxa"/>
          </w:tcPr>
          <w:p w:rsidR="00210F3C" w:rsidRPr="00F216B4" w:rsidRDefault="00210F3C" w:rsidP="00E55D33">
            <w:pPr>
              <w:spacing w:after="0" w:line="240" w:lineRule="auto"/>
              <w:rPr>
                <w:rFonts w:cs="Calibri"/>
                <w:sz w:val="20"/>
                <w:szCs w:val="20"/>
              </w:rPr>
            </w:pPr>
            <w:r w:rsidRPr="00F216B4">
              <w:rPr>
                <w:rFonts w:cs="Calibri"/>
                <w:sz w:val="20"/>
                <w:szCs w:val="20"/>
              </w:rPr>
              <w:t>Review highlighted some skills from the NNF were not being applied in cross-curricular settings.</w:t>
            </w:r>
          </w:p>
        </w:tc>
        <w:tc>
          <w:tcPr>
            <w:tcW w:w="4961" w:type="dxa"/>
          </w:tcPr>
          <w:p w:rsidR="00210F3C" w:rsidRPr="00F216B4" w:rsidRDefault="00210F3C" w:rsidP="00E55D33">
            <w:pPr>
              <w:spacing w:after="0" w:line="240" w:lineRule="auto"/>
              <w:rPr>
                <w:rFonts w:cs="Calibri"/>
                <w:sz w:val="20"/>
                <w:szCs w:val="20"/>
              </w:rPr>
            </w:pPr>
            <w:r w:rsidRPr="00F216B4">
              <w:rPr>
                <w:rFonts w:cs="Calibri"/>
                <w:sz w:val="20"/>
                <w:szCs w:val="20"/>
              </w:rPr>
              <w:t>All skills from NNF to be applied in cross-curricular settings.</w:t>
            </w:r>
          </w:p>
        </w:tc>
      </w:tr>
      <w:tr w:rsidR="00486288" w:rsidRPr="00E02CB4" w:rsidTr="00E55D33">
        <w:tc>
          <w:tcPr>
            <w:tcW w:w="5245" w:type="dxa"/>
          </w:tcPr>
          <w:p w:rsidR="00486288" w:rsidRPr="008576EC" w:rsidRDefault="00486288" w:rsidP="00486288">
            <w:pPr>
              <w:spacing w:after="0" w:line="240" w:lineRule="auto"/>
              <w:rPr>
                <w:sz w:val="20"/>
                <w:szCs w:val="20"/>
              </w:rPr>
            </w:pPr>
            <w:r>
              <w:rPr>
                <w:sz w:val="20"/>
                <w:szCs w:val="20"/>
              </w:rPr>
              <w:t xml:space="preserve">To improve maths skills in KS2 for </w:t>
            </w:r>
            <w:proofErr w:type="spellStart"/>
            <w:r>
              <w:rPr>
                <w:sz w:val="20"/>
                <w:szCs w:val="20"/>
              </w:rPr>
              <w:t>eFSM</w:t>
            </w:r>
            <w:proofErr w:type="spellEnd"/>
            <w:r>
              <w:rPr>
                <w:sz w:val="20"/>
                <w:szCs w:val="20"/>
              </w:rPr>
              <w:t xml:space="preserve"> at L4+. </w:t>
            </w:r>
          </w:p>
        </w:tc>
        <w:tc>
          <w:tcPr>
            <w:tcW w:w="5245" w:type="dxa"/>
          </w:tcPr>
          <w:p w:rsidR="00486288" w:rsidRPr="008576EC" w:rsidRDefault="00486288" w:rsidP="005B08DD">
            <w:pPr>
              <w:spacing w:after="0" w:line="240" w:lineRule="auto"/>
              <w:rPr>
                <w:sz w:val="20"/>
                <w:szCs w:val="20"/>
              </w:rPr>
            </w:pPr>
            <w:r>
              <w:rPr>
                <w:sz w:val="20"/>
                <w:szCs w:val="20"/>
              </w:rPr>
              <w:t xml:space="preserve">End of Year 2 data shows that </w:t>
            </w:r>
            <w:proofErr w:type="spellStart"/>
            <w:r w:rsidRPr="00486288">
              <w:rPr>
                <w:sz w:val="20"/>
                <w:szCs w:val="20"/>
              </w:rPr>
              <w:t>nFSM</w:t>
            </w:r>
            <w:proofErr w:type="spellEnd"/>
            <w:r w:rsidRPr="00486288">
              <w:rPr>
                <w:sz w:val="20"/>
                <w:szCs w:val="20"/>
              </w:rPr>
              <w:t xml:space="preserve"> performed better than </w:t>
            </w:r>
            <w:proofErr w:type="spellStart"/>
            <w:r w:rsidR="005B08DD">
              <w:rPr>
                <w:sz w:val="20"/>
                <w:szCs w:val="20"/>
              </w:rPr>
              <w:t>eFSM</w:t>
            </w:r>
            <w:proofErr w:type="spellEnd"/>
            <w:r>
              <w:rPr>
                <w:sz w:val="20"/>
                <w:szCs w:val="20"/>
              </w:rPr>
              <w:t xml:space="preserve"> especially at 06.</w:t>
            </w:r>
          </w:p>
        </w:tc>
        <w:tc>
          <w:tcPr>
            <w:tcW w:w="4961" w:type="dxa"/>
          </w:tcPr>
          <w:p w:rsidR="00486288" w:rsidRPr="008576EC" w:rsidRDefault="00486288" w:rsidP="005B08DD">
            <w:pPr>
              <w:spacing w:after="0" w:line="240" w:lineRule="auto"/>
              <w:rPr>
                <w:sz w:val="20"/>
                <w:szCs w:val="20"/>
              </w:rPr>
            </w:pPr>
            <w:r>
              <w:rPr>
                <w:sz w:val="20"/>
                <w:szCs w:val="20"/>
              </w:rPr>
              <w:t xml:space="preserve">To improve maths skills in KS2 for </w:t>
            </w:r>
            <w:proofErr w:type="spellStart"/>
            <w:r w:rsidR="005B08DD">
              <w:rPr>
                <w:sz w:val="20"/>
                <w:szCs w:val="20"/>
              </w:rPr>
              <w:t>eFSM</w:t>
            </w:r>
            <w:proofErr w:type="spellEnd"/>
            <w:r>
              <w:rPr>
                <w:sz w:val="20"/>
                <w:szCs w:val="20"/>
              </w:rPr>
              <w:t xml:space="preserve"> at L4+ </w:t>
            </w:r>
          </w:p>
        </w:tc>
      </w:tr>
      <w:tr w:rsidR="00210F3C" w:rsidRPr="00E02CB4" w:rsidTr="00E55D33">
        <w:tc>
          <w:tcPr>
            <w:tcW w:w="5245" w:type="dxa"/>
          </w:tcPr>
          <w:p w:rsidR="00210F3C" w:rsidRPr="00F216B4" w:rsidRDefault="00210F3C" w:rsidP="001C7386">
            <w:pPr>
              <w:spacing w:after="0" w:line="240" w:lineRule="auto"/>
              <w:rPr>
                <w:rFonts w:cs="Calibri"/>
                <w:sz w:val="20"/>
                <w:szCs w:val="20"/>
              </w:rPr>
            </w:pPr>
            <w:r w:rsidRPr="00F216B4">
              <w:rPr>
                <w:rFonts w:cs="Calibri"/>
                <w:sz w:val="20"/>
                <w:szCs w:val="20"/>
              </w:rPr>
              <w:lastRenderedPageBreak/>
              <w:t xml:space="preserve">To </w:t>
            </w:r>
            <w:r w:rsidR="009148F5">
              <w:rPr>
                <w:rFonts w:cs="Calibri"/>
                <w:sz w:val="20"/>
                <w:szCs w:val="20"/>
              </w:rPr>
              <w:t xml:space="preserve">continue </w:t>
            </w:r>
            <w:r w:rsidRPr="00F216B4">
              <w:rPr>
                <w:rFonts w:cs="Calibri"/>
                <w:sz w:val="20"/>
                <w:szCs w:val="20"/>
              </w:rPr>
              <w:t xml:space="preserve">parental involvement in Maths/Numeracy through </w:t>
            </w:r>
            <w:proofErr w:type="spellStart"/>
            <w:r w:rsidR="001C7386">
              <w:rPr>
                <w:rFonts w:cs="Calibri"/>
                <w:sz w:val="20"/>
                <w:szCs w:val="20"/>
              </w:rPr>
              <w:t>A</w:t>
            </w:r>
            <w:r w:rsidR="009148F5">
              <w:rPr>
                <w:rFonts w:cs="Calibri"/>
                <w:sz w:val="20"/>
                <w:szCs w:val="20"/>
              </w:rPr>
              <w:t>ctivelearn</w:t>
            </w:r>
            <w:proofErr w:type="spellEnd"/>
            <w:r w:rsidR="009148F5">
              <w:rPr>
                <w:rFonts w:cs="Calibri"/>
                <w:sz w:val="20"/>
                <w:szCs w:val="20"/>
              </w:rPr>
              <w:t xml:space="preserve"> at K</w:t>
            </w:r>
            <w:r w:rsidRPr="00F216B4">
              <w:rPr>
                <w:rFonts w:cs="Calibri"/>
                <w:sz w:val="20"/>
                <w:szCs w:val="20"/>
              </w:rPr>
              <w:t>ey Stage 2</w:t>
            </w:r>
            <w:r w:rsidR="005B08DD">
              <w:rPr>
                <w:rFonts w:cs="Calibri"/>
                <w:sz w:val="20"/>
                <w:szCs w:val="20"/>
              </w:rPr>
              <w:t>.</w:t>
            </w:r>
          </w:p>
        </w:tc>
        <w:tc>
          <w:tcPr>
            <w:tcW w:w="5245" w:type="dxa"/>
          </w:tcPr>
          <w:p w:rsidR="00210F3C" w:rsidRPr="00F216B4" w:rsidRDefault="00210F3C" w:rsidP="009148F5">
            <w:pPr>
              <w:spacing w:after="0" w:line="240" w:lineRule="auto"/>
              <w:rPr>
                <w:rFonts w:cs="Calibri"/>
                <w:sz w:val="20"/>
                <w:szCs w:val="20"/>
              </w:rPr>
            </w:pPr>
            <w:r w:rsidRPr="00F216B4">
              <w:rPr>
                <w:rFonts w:cs="Calibri"/>
                <w:sz w:val="20"/>
                <w:szCs w:val="20"/>
              </w:rPr>
              <w:t>Discussion with parents highlighted lack of parental knowledge of methods used to carry out calculations in school and/ or how they could support their child in mathematics at home.</w:t>
            </w:r>
          </w:p>
        </w:tc>
        <w:tc>
          <w:tcPr>
            <w:tcW w:w="4961" w:type="dxa"/>
          </w:tcPr>
          <w:p w:rsidR="00210F3C" w:rsidRPr="00F216B4" w:rsidRDefault="00210F3C" w:rsidP="00E55D33">
            <w:pPr>
              <w:spacing w:after="0" w:line="240" w:lineRule="auto"/>
              <w:rPr>
                <w:rFonts w:cs="Calibri"/>
                <w:sz w:val="20"/>
                <w:szCs w:val="20"/>
              </w:rPr>
            </w:pPr>
            <w:r w:rsidRPr="00F216B4">
              <w:rPr>
                <w:rFonts w:cs="Calibri"/>
                <w:sz w:val="20"/>
                <w:szCs w:val="20"/>
              </w:rPr>
              <w:t xml:space="preserve">Parents able to support pupils in mathematical computation at home </w:t>
            </w:r>
          </w:p>
          <w:p w:rsidR="00210F3C" w:rsidRPr="00F216B4" w:rsidRDefault="00210F3C" w:rsidP="00E55D33">
            <w:pPr>
              <w:spacing w:after="0" w:line="240" w:lineRule="auto"/>
              <w:rPr>
                <w:rFonts w:cs="Calibri"/>
                <w:sz w:val="20"/>
                <w:szCs w:val="20"/>
              </w:rPr>
            </w:pPr>
          </w:p>
        </w:tc>
      </w:tr>
      <w:tr w:rsidR="00210F3C" w:rsidRPr="00E02CB4" w:rsidTr="00E55D33">
        <w:tc>
          <w:tcPr>
            <w:tcW w:w="5245" w:type="dxa"/>
            <w:shd w:val="clear" w:color="auto" w:fill="auto"/>
          </w:tcPr>
          <w:p w:rsidR="00210F3C" w:rsidRPr="00164482" w:rsidRDefault="00210F3C" w:rsidP="00323AE4">
            <w:pPr>
              <w:spacing w:after="0" w:line="240" w:lineRule="auto"/>
              <w:rPr>
                <w:rFonts w:eastAsia="Calibri" w:cs="Calibri"/>
                <w:sz w:val="20"/>
                <w:szCs w:val="20"/>
              </w:rPr>
            </w:pPr>
            <w:r w:rsidRPr="00164482">
              <w:rPr>
                <w:rFonts w:eastAsia="Calibri" w:cs="Calibri"/>
                <w:sz w:val="20"/>
                <w:szCs w:val="20"/>
              </w:rPr>
              <w:t xml:space="preserve">To improve mathematical skills in Year </w:t>
            </w:r>
            <w:r w:rsidR="00323AE4" w:rsidRPr="00164482">
              <w:rPr>
                <w:rFonts w:eastAsia="Calibri" w:cs="Calibri"/>
                <w:sz w:val="20"/>
                <w:szCs w:val="20"/>
              </w:rPr>
              <w:t>6</w:t>
            </w:r>
            <w:r w:rsidRPr="00164482">
              <w:rPr>
                <w:rFonts w:eastAsia="Calibri" w:cs="Calibri"/>
                <w:sz w:val="20"/>
                <w:szCs w:val="20"/>
              </w:rPr>
              <w:t xml:space="preserve"> </w:t>
            </w:r>
            <w:r w:rsidR="00323AE4" w:rsidRPr="00164482">
              <w:rPr>
                <w:rFonts w:eastAsia="Calibri" w:cs="Calibri"/>
                <w:sz w:val="20"/>
                <w:szCs w:val="20"/>
              </w:rPr>
              <w:t>especially in Procedural.</w:t>
            </w:r>
          </w:p>
        </w:tc>
        <w:tc>
          <w:tcPr>
            <w:tcW w:w="5245" w:type="dxa"/>
            <w:shd w:val="clear" w:color="auto" w:fill="auto"/>
          </w:tcPr>
          <w:p w:rsidR="00210F3C" w:rsidRPr="00164482" w:rsidRDefault="00210F3C" w:rsidP="00323AE4">
            <w:pPr>
              <w:spacing w:after="0" w:line="240" w:lineRule="auto"/>
              <w:rPr>
                <w:rFonts w:eastAsia="Calibri" w:cs="Calibri"/>
                <w:sz w:val="20"/>
                <w:szCs w:val="20"/>
              </w:rPr>
            </w:pPr>
            <w:r w:rsidRPr="00164482">
              <w:rPr>
                <w:rFonts w:eastAsia="Calibri" w:cs="Calibri"/>
                <w:sz w:val="20"/>
                <w:szCs w:val="20"/>
              </w:rPr>
              <w:t xml:space="preserve">End of Year </w:t>
            </w:r>
            <w:r w:rsidR="00323AE4" w:rsidRPr="00164482">
              <w:rPr>
                <w:rFonts w:eastAsia="Calibri" w:cs="Calibri"/>
                <w:sz w:val="20"/>
                <w:szCs w:val="20"/>
              </w:rPr>
              <w:t>5</w:t>
            </w:r>
            <w:r w:rsidRPr="00164482">
              <w:rPr>
                <w:rFonts w:eastAsia="Calibri" w:cs="Calibri"/>
                <w:sz w:val="20"/>
                <w:szCs w:val="20"/>
              </w:rPr>
              <w:t xml:space="preserve"> </w:t>
            </w:r>
            <w:r w:rsidR="00323AE4" w:rsidRPr="00164482">
              <w:rPr>
                <w:rFonts w:eastAsia="Calibri" w:cs="Calibri"/>
                <w:sz w:val="20"/>
                <w:szCs w:val="20"/>
              </w:rPr>
              <w:t>NNT</w:t>
            </w:r>
            <w:r w:rsidRPr="00164482">
              <w:rPr>
                <w:rFonts w:eastAsia="Calibri" w:cs="Calibri"/>
                <w:sz w:val="20"/>
                <w:szCs w:val="20"/>
              </w:rPr>
              <w:t xml:space="preserve"> showed that</w:t>
            </w:r>
            <w:r w:rsidR="00323AE4" w:rsidRPr="00164482">
              <w:rPr>
                <w:rFonts w:eastAsia="Calibri" w:cs="Calibri"/>
                <w:sz w:val="20"/>
                <w:szCs w:val="20"/>
              </w:rPr>
              <w:t xml:space="preserve"> Year 5 need to focus on developing Maths skills.</w:t>
            </w:r>
            <w:r w:rsidRPr="00164482">
              <w:rPr>
                <w:rFonts w:eastAsia="Calibri" w:cs="Calibri"/>
                <w:sz w:val="20"/>
                <w:szCs w:val="20"/>
              </w:rPr>
              <w:t xml:space="preserve"> </w:t>
            </w:r>
          </w:p>
        </w:tc>
        <w:tc>
          <w:tcPr>
            <w:tcW w:w="4961" w:type="dxa"/>
            <w:shd w:val="clear" w:color="auto" w:fill="auto"/>
          </w:tcPr>
          <w:p w:rsidR="00210F3C" w:rsidRPr="00164482" w:rsidRDefault="00164482" w:rsidP="00164482">
            <w:pPr>
              <w:spacing w:after="0" w:line="240" w:lineRule="auto"/>
              <w:rPr>
                <w:rFonts w:eastAsia="Calibri" w:cs="Calibri"/>
                <w:sz w:val="20"/>
                <w:szCs w:val="20"/>
              </w:rPr>
            </w:pPr>
            <w:r w:rsidRPr="00164482">
              <w:rPr>
                <w:rFonts w:eastAsia="Calibri" w:cs="Calibri"/>
                <w:sz w:val="20"/>
                <w:szCs w:val="20"/>
              </w:rPr>
              <w:t>NNT results are improved for all learners.</w:t>
            </w:r>
          </w:p>
        </w:tc>
      </w:tr>
      <w:tr w:rsidR="009148F5" w:rsidRPr="00E02CB4" w:rsidTr="009148F5">
        <w:tc>
          <w:tcPr>
            <w:tcW w:w="5245" w:type="dxa"/>
          </w:tcPr>
          <w:p w:rsidR="009148F5" w:rsidRPr="008576EC" w:rsidRDefault="009148F5" w:rsidP="009148F5">
            <w:pPr>
              <w:spacing w:after="0" w:line="240" w:lineRule="auto"/>
              <w:rPr>
                <w:sz w:val="20"/>
                <w:szCs w:val="20"/>
              </w:rPr>
            </w:pPr>
            <w:r w:rsidRPr="008576EC">
              <w:rPr>
                <w:sz w:val="20"/>
                <w:szCs w:val="20"/>
              </w:rPr>
              <w:t xml:space="preserve">To further develop the roles of the PDG-funded LSOs in each team </w:t>
            </w:r>
          </w:p>
          <w:p w:rsidR="009148F5" w:rsidRPr="008576EC" w:rsidRDefault="009148F5" w:rsidP="009148F5">
            <w:pPr>
              <w:spacing w:after="0" w:line="240" w:lineRule="auto"/>
              <w:rPr>
                <w:sz w:val="20"/>
                <w:szCs w:val="20"/>
              </w:rPr>
            </w:pPr>
          </w:p>
        </w:tc>
        <w:tc>
          <w:tcPr>
            <w:tcW w:w="5245" w:type="dxa"/>
          </w:tcPr>
          <w:p w:rsidR="009148F5" w:rsidRPr="008576EC" w:rsidRDefault="009148F5" w:rsidP="009148F5">
            <w:pPr>
              <w:spacing w:after="0" w:line="240" w:lineRule="auto"/>
              <w:rPr>
                <w:sz w:val="20"/>
                <w:szCs w:val="20"/>
              </w:rPr>
            </w:pPr>
            <w:r w:rsidRPr="008576EC">
              <w:rPr>
                <w:sz w:val="20"/>
                <w:szCs w:val="20"/>
              </w:rPr>
              <w:t>LSOs in each class undertake specific activities targeted at FSM and LAC pupils to ensure they all make the best possible progress</w:t>
            </w:r>
          </w:p>
        </w:tc>
        <w:tc>
          <w:tcPr>
            <w:tcW w:w="4961" w:type="dxa"/>
          </w:tcPr>
          <w:p w:rsidR="009148F5" w:rsidRPr="008576EC" w:rsidRDefault="009148F5" w:rsidP="009148F5">
            <w:pPr>
              <w:spacing w:after="0" w:line="240" w:lineRule="auto"/>
              <w:rPr>
                <w:sz w:val="20"/>
                <w:szCs w:val="20"/>
              </w:rPr>
            </w:pPr>
            <w:r w:rsidRPr="008576EC">
              <w:rPr>
                <w:sz w:val="20"/>
                <w:szCs w:val="20"/>
              </w:rPr>
              <w:t>All pupils to make the best possible progress</w:t>
            </w:r>
          </w:p>
        </w:tc>
      </w:tr>
    </w:tbl>
    <w:p w:rsidR="00C1760B" w:rsidRDefault="00C1760B" w:rsidP="00331A31">
      <w:pPr>
        <w:spacing w:after="0" w:line="240" w:lineRule="auto"/>
        <w:ind w:left="426"/>
        <w:jc w:val="center"/>
        <w:rPr>
          <w:rFonts w:ascii="Arial" w:eastAsia="Calibri" w:hAnsi="Arial" w:cs="Arial"/>
          <w:sz w:val="8"/>
          <w:szCs w:val="8"/>
        </w:rPr>
      </w:pPr>
    </w:p>
    <w:tbl>
      <w:tblPr>
        <w:tblStyle w:val="TableGrid11"/>
        <w:tblW w:w="15559" w:type="dxa"/>
        <w:tblLayout w:type="fixed"/>
        <w:tblLook w:val="04A0" w:firstRow="1" w:lastRow="0" w:firstColumn="1" w:lastColumn="0" w:noHBand="0" w:noVBand="1"/>
      </w:tblPr>
      <w:tblGrid>
        <w:gridCol w:w="5211"/>
        <w:gridCol w:w="993"/>
        <w:gridCol w:w="921"/>
        <w:gridCol w:w="921"/>
        <w:gridCol w:w="4820"/>
        <w:gridCol w:w="1134"/>
        <w:gridCol w:w="709"/>
        <w:gridCol w:w="850"/>
      </w:tblGrid>
      <w:tr w:rsidR="00CF4C66" w:rsidRPr="00CF4C66" w:rsidTr="004907FF">
        <w:tc>
          <w:tcPr>
            <w:tcW w:w="5211" w:type="dxa"/>
            <w:vMerge w:val="restart"/>
            <w:shd w:val="clear" w:color="auto" w:fill="CCECFF"/>
          </w:tcPr>
          <w:p w:rsidR="00CF4C66" w:rsidRPr="00CF4C66" w:rsidRDefault="00CF4C66" w:rsidP="00CF4C66">
            <w:pPr>
              <w:rPr>
                <w:b/>
                <w:sz w:val="16"/>
                <w:szCs w:val="16"/>
              </w:rPr>
            </w:pPr>
            <w:r w:rsidRPr="00CF4C66">
              <w:rPr>
                <w:b/>
                <w:sz w:val="16"/>
                <w:szCs w:val="16"/>
              </w:rPr>
              <w:t>Key Actions</w:t>
            </w:r>
          </w:p>
          <w:p w:rsidR="00CF4C66" w:rsidRPr="00CF4C66" w:rsidRDefault="00CF4C66" w:rsidP="00CF4C66">
            <w:pPr>
              <w:rPr>
                <w:sz w:val="16"/>
                <w:szCs w:val="16"/>
              </w:rPr>
            </w:pPr>
            <w:r w:rsidRPr="00CF4C66">
              <w:rPr>
                <w:sz w:val="16"/>
                <w:szCs w:val="16"/>
              </w:rPr>
              <w:t xml:space="preserve">What we need to do to bring about improvement </w:t>
            </w:r>
          </w:p>
          <w:p w:rsidR="00CF4C66" w:rsidRPr="00CF4C66" w:rsidRDefault="00CF4C66" w:rsidP="00CF4C66">
            <w:pPr>
              <w:rPr>
                <w:sz w:val="16"/>
                <w:szCs w:val="16"/>
              </w:rPr>
            </w:pPr>
            <w:r w:rsidRPr="00CF4C66">
              <w:rPr>
                <w:sz w:val="16"/>
                <w:szCs w:val="16"/>
              </w:rPr>
              <w:t>and achieve our targets</w:t>
            </w:r>
          </w:p>
        </w:tc>
        <w:tc>
          <w:tcPr>
            <w:tcW w:w="993" w:type="dxa"/>
            <w:vMerge w:val="restart"/>
            <w:shd w:val="clear" w:color="auto" w:fill="CCECFF"/>
          </w:tcPr>
          <w:p w:rsidR="00CF4C66" w:rsidRPr="00CF4C66" w:rsidRDefault="00CF4C66" w:rsidP="00CF4C66">
            <w:pPr>
              <w:rPr>
                <w:b/>
                <w:sz w:val="16"/>
                <w:szCs w:val="16"/>
              </w:rPr>
            </w:pPr>
            <w:r w:rsidRPr="00CF4C66">
              <w:rPr>
                <w:b/>
                <w:sz w:val="16"/>
                <w:szCs w:val="16"/>
              </w:rPr>
              <w:t xml:space="preserve">Lead </w:t>
            </w:r>
            <w:proofErr w:type="spellStart"/>
            <w:r w:rsidRPr="00CF4C66">
              <w:rPr>
                <w:b/>
                <w:sz w:val="16"/>
                <w:szCs w:val="16"/>
              </w:rPr>
              <w:t>Respons-ibility</w:t>
            </w:r>
            <w:proofErr w:type="spellEnd"/>
          </w:p>
        </w:tc>
        <w:tc>
          <w:tcPr>
            <w:tcW w:w="1842" w:type="dxa"/>
            <w:gridSpan w:val="2"/>
            <w:shd w:val="clear" w:color="auto" w:fill="CCECFF"/>
          </w:tcPr>
          <w:p w:rsidR="00CF4C66" w:rsidRPr="00CF4C66" w:rsidRDefault="00CF4C66" w:rsidP="00CF4C66">
            <w:pPr>
              <w:rPr>
                <w:b/>
                <w:sz w:val="16"/>
                <w:szCs w:val="16"/>
              </w:rPr>
            </w:pPr>
            <w:r w:rsidRPr="00CF4C66">
              <w:rPr>
                <w:b/>
                <w:sz w:val="16"/>
                <w:szCs w:val="16"/>
              </w:rPr>
              <w:t>Timescale</w:t>
            </w:r>
          </w:p>
        </w:tc>
        <w:tc>
          <w:tcPr>
            <w:tcW w:w="4820" w:type="dxa"/>
            <w:vMerge w:val="restart"/>
            <w:shd w:val="clear" w:color="auto" w:fill="CCECFF"/>
          </w:tcPr>
          <w:p w:rsidR="00CF4C66" w:rsidRPr="00CF4C66" w:rsidRDefault="00CF4C66" w:rsidP="00CF4C66">
            <w:pPr>
              <w:rPr>
                <w:b/>
                <w:sz w:val="16"/>
                <w:szCs w:val="16"/>
                <w:u w:val="single"/>
              </w:rPr>
            </w:pPr>
            <w:r w:rsidRPr="00CF4C66">
              <w:rPr>
                <w:b/>
                <w:sz w:val="16"/>
                <w:szCs w:val="16"/>
                <w:u w:val="single"/>
              </w:rPr>
              <w:t>Developmental</w:t>
            </w:r>
          </w:p>
          <w:p w:rsidR="00CF4C66" w:rsidRPr="00CF4C66" w:rsidRDefault="00CF4C66" w:rsidP="00CF4C66">
            <w:pPr>
              <w:rPr>
                <w:sz w:val="16"/>
                <w:szCs w:val="16"/>
              </w:rPr>
            </w:pPr>
            <w:r w:rsidRPr="00CF4C66">
              <w:rPr>
                <w:sz w:val="16"/>
                <w:szCs w:val="16"/>
              </w:rPr>
              <w:t>How does the activity enhance the capacity of the school?</w:t>
            </w:r>
          </w:p>
          <w:p w:rsidR="00CF4C66" w:rsidRPr="00CF4C66" w:rsidRDefault="00CF4C66" w:rsidP="00CF4C66">
            <w:pPr>
              <w:rPr>
                <w:b/>
                <w:sz w:val="16"/>
                <w:szCs w:val="16"/>
                <w:u w:val="single"/>
              </w:rPr>
            </w:pPr>
            <w:r w:rsidRPr="00CF4C66">
              <w:rPr>
                <w:b/>
                <w:sz w:val="16"/>
                <w:szCs w:val="16"/>
                <w:u w:val="single"/>
              </w:rPr>
              <w:t>Collaborative</w:t>
            </w:r>
          </w:p>
          <w:p w:rsidR="00CF4C66" w:rsidRPr="00CF4C66" w:rsidRDefault="00CF4C66" w:rsidP="00CF4C66">
            <w:pPr>
              <w:rPr>
                <w:sz w:val="16"/>
                <w:szCs w:val="16"/>
              </w:rPr>
            </w:pPr>
            <w:r w:rsidRPr="00CF4C66">
              <w:rPr>
                <w:sz w:val="16"/>
                <w:szCs w:val="16"/>
              </w:rPr>
              <w:t>Nature of collaboration and benefits to school</w:t>
            </w:r>
          </w:p>
          <w:p w:rsidR="00CF4C66" w:rsidRPr="00CF4C66" w:rsidRDefault="00CF4C66" w:rsidP="00CF4C66">
            <w:pPr>
              <w:rPr>
                <w:b/>
                <w:sz w:val="16"/>
                <w:szCs w:val="16"/>
                <w:u w:val="single"/>
              </w:rPr>
            </w:pPr>
            <w:r w:rsidRPr="00CF4C66">
              <w:rPr>
                <w:b/>
                <w:sz w:val="16"/>
                <w:szCs w:val="16"/>
                <w:u w:val="single"/>
              </w:rPr>
              <w:t>Sustainable</w:t>
            </w:r>
          </w:p>
          <w:p w:rsidR="00CF4C66" w:rsidRPr="00CF4C66" w:rsidRDefault="00CF4C66" w:rsidP="00CF4C66">
            <w:pPr>
              <w:rPr>
                <w:sz w:val="16"/>
                <w:szCs w:val="16"/>
              </w:rPr>
            </w:pPr>
            <w:r w:rsidRPr="00CF4C66">
              <w:rPr>
                <w:sz w:val="16"/>
                <w:szCs w:val="16"/>
              </w:rPr>
              <w:t>How will the work be developed &amp; embedded</w:t>
            </w:r>
          </w:p>
        </w:tc>
        <w:tc>
          <w:tcPr>
            <w:tcW w:w="2693" w:type="dxa"/>
            <w:gridSpan w:val="3"/>
            <w:shd w:val="clear" w:color="auto" w:fill="CCECFF"/>
          </w:tcPr>
          <w:p w:rsidR="00CF4C66" w:rsidRPr="00CF4C66" w:rsidRDefault="00CF4C66" w:rsidP="00CF4C66">
            <w:pPr>
              <w:rPr>
                <w:b/>
                <w:sz w:val="16"/>
                <w:szCs w:val="16"/>
              </w:rPr>
            </w:pPr>
            <w:r w:rsidRPr="00CF4C66">
              <w:rPr>
                <w:b/>
                <w:sz w:val="16"/>
                <w:szCs w:val="16"/>
              </w:rPr>
              <w:t>Funding</w:t>
            </w:r>
          </w:p>
        </w:tc>
      </w:tr>
      <w:tr w:rsidR="00CF4C66" w:rsidRPr="00CF4C66" w:rsidTr="004907FF">
        <w:tc>
          <w:tcPr>
            <w:tcW w:w="5211" w:type="dxa"/>
            <w:vMerge/>
            <w:shd w:val="clear" w:color="auto" w:fill="CCECFF"/>
          </w:tcPr>
          <w:p w:rsidR="00CF4C66" w:rsidRPr="00CF4C66" w:rsidRDefault="00CF4C66" w:rsidP="00CF4C66">
            <w:pPr>
              <w:rPr>
                <w:sz w:val="20"/>
                <w:szCs w:val="20"/>
              </w:rPr>
            </w:pPr>
          </w:p>
        </w:tc>
        <w:tc>
          <w:tcPr>
            <w:tcW w:w="993" w:type="dxa"/>
            <w:vMerge/>
            <w:shd w:val="clear" w:color="auto" w:fill="CCECFF"/>
          </w:tcPr>
          <w:p w:rsidR="00CF4C66" w:rsidRPr="00CF4C66" w:rsidRDefault="00CF4C66" w:rsidP="00CF4C66">
            <w:pPr>
              <w:rPr>
                <w:sz w:val="20"/>
                <w:szCs w:val="20"/>
              </w:rPr>
            </w:pPr>
          </w:p>
        </w:tc>
        <w:tc>
          <w:tcPr>
            <w:tcW w:w="921" w:type="dxa"/>
            <w:shd w:val="clear" w:color="auto" w:fill="CCECFF"/>
          </w:tcPr>
          <w:p w:rsidR="00CF4C66" w:rsidRPr="00CF4C66" w:rsidRDefault="00CF4C66" w:rsidP="00CF4C66">
            <w:pPr>
              <w:rPr>
                <w:b/>
                <w:sz w:val="16"/>
                <w:szCs w:val="16"/>
              </w:rPr>
            </w:pPr>
            <w:r w:rsidRPr="00CF4C66">
              <w:rPr>
                <w:b/>
                <w:sz w:val="16"/>
                <w:szCs w:val="16"/>
              </w:rPr>
              <w:t>Start Date</w:t>
            </w:r>
          </w:p>
        </w:tc>
        <w:tc>
          <w:tcPr>
            <w:tcW w:w="921" w:type="dxa"/>
            <w:shd w:val="clear" w:color="auto" w:fill="CCECFF"/>
          </w:tcPr>
          <w:p w:rsidR="00CF4C66" w:rsidRPr="00CF4C66" w:rsidRDefault="00CF4C66" w:rsidP="00CF4C66">
            <w:pPr>
              <w:rPr>
                <w:b/>
                <w:sz w:val="16"/>
                <w:szCs w:val="16"/>
              </w:rPr>
            </w:pPr>
            <w:r w:rsidRPr="00CF4C66">
              <w:rPr>
                <w:b/>
                <w:sz w:val="16"/>
                <w:szCs w:val="16"/>
              </w:rPr>
              <w:t xml:space="preserve">End </w:t>
            </w:r>
          </w:p>
          <w:p w:rsidR="00CF4C66" w:rsidRPr="00CF4C66" w:rsidRDefault="00CF4C66" w:rsidP="00CF4C66">
            <w:pPr>
              <w:rPr>
                <w:b/>
                <w:sz w:val="16"/>
                <w:szCs w:val="16"/>
              </w:rPr>
            </w:pPr>
            <w:r w:rsidRPr="00CF4C66">
              <w:rPr>
                <w:b/>
                <w:sz w:val="16"/>
                <w:szCs w:val="16"/>
              </w:rPr>
              <w:t>Date</w:t>
            </w:r>
          </w:p>
        </w:tc>
        <w:tc>
          <w:tcPr>
            <w:tcW w:w="4820" w:type="dxa"/>
            <w:vMerge/>
            <w:shd w:val="clear" w:color="auto" w:fill="CCECFF"/>
          </w:tcPr>
          <w:p w:rsidR="00CF4C66" w:rsidRPr="00CF4C66" w:rsidRDefault="00CF4C66" w:rsidP="00CF4C66">
            <w:pPr>
              <w:rPr>
                <w:sz w:val="20"/>
                <w:szCs w:val="20"/>
              </w:rPr>
            </w:pPr>
          </w:p>
        </w:tc>
        <w:tc>
          <w:tcPr>
            <w:tcW w:w="1134" w:type="dxa"/>
            <w:shd w:val="clear" w:color="auto" w:fill="CCECFF"/>
          </w:tcPr>
          <w:p w:rsidR="00CF4C66" w:rsidRPr="00CF4C66" w:rsidRDefault="00CF4C66" w:rsidP="00CF4C66">
            <w:pPr>
              <w:rPr>
                <w:b/>
                <w:sz w:val="16"/>
                <w:szCs w:val="16"/>
              </w:rPr>
            </w:pPr>
            <w:r w:rsidRPr="00CF4C66">
              <w:rPr>
                <w:b/>
                <w:sz w:val="16"/>
                <w:szCs w:val="16"/>
              </w:rPr>
              <w:t>Staffing &amp; Resources</w:t>
            </w:r>
          </w:p>
        </w:tc>
        <w:tc>
          <w:tcPr>
            <w:tcW w:w="709" w:type="dxa"/>
            <w:shd w:val="clear" w:color="auto" w:fill="CCECFF"/>
          </w:tcPr>
          <w:p w:rsidR="00CF4C66" w:rsidRPr="00CF4C66" w:rsidRDefault="00CF4C66" w:rsidP="00CF4C66">
            <w:pPr>
              <w:rPr>
                <w:b/>
                <w:sz w:val="16"/>
                <w:szCs w:val="16"/>
              </w:rPr>
            </w:pPr>
            <w:r w:rsidRPr="00CF4C66">
              <w:rPr>
                <w:b/>
                <w:sz w:val="16"/>
                <w:szCs w:val="16"/>
              </w:rPr>
              <w:t>Cost</w:t>
            </w:r>
          </w:p>
        </w:tc>
        <w:tc>
          <w:tcPr>
            <w:tcW w:w="850" w:type="dxa"/>
            <w:shd w:val="clear" w:color="auto" w:fill="CCECFF"/>
          </w:tcPr>
          <w:p w:rsidR="00CF4C66" w:rsidRPr="00CF4C66" w:rsidRDefault="00CF4C66" w:rsidP="00CF4C66">
            <w:pPr>
              <w:rPr>
                <w:b/>
                <w:sz w:val="16"/>
                <w:szCs w:val="16"/>
              </w:rPr>
            </w:pPr>
            <w:r w:rsidRPr="00CF4C66">
              <w:rPr>
                <w:b/>
                <w:sz w:val="16"/>
                <w:szCs w:val="16"/>
              </w:rPr>
              <w:t>Source</w:t>
            </w:r>
          </w:p>
        </w:tc>
      </w:tr>
      <w:tr w:rsidR="00CF4C66" w:rsidRPr="00CF4C66" w:rsidTr="00CF4C66">
        <w:trPr>
          <w:trHeight w:val="680"/>
        </w:trPr>
        <w:tc>
          <w:tcPr>
            <w:tcW w:w="5211" w:type="dxa"/>
          </w:tcPr>
          <w:tbl>
            <w:tblPr>
              <w:tblW w:w="0" w:type="auto"/>
              <w:tblBorders>
                <w:top w:val="nil"/>
                <w:left w:val="nil"/>
                <w:bottom w:val="nil"/>
                <w:right w:val="nil"/>
              </w:tblBorders>
              <w:tblLayout w:type="fixed"/>
              <w:tblLook w:val="0000" w:firstRow="0" w:lastRow="0" w:firstColumn="0" w:lastColumn="0" w:noHBand="0" w:noVBand="0"/>
            </w:tblPr>
            <w:tblGrid>
              <w:gridCol w:w="5245"/>
            </w:tblGrid>
            <w:tr w:rsidR="00CF4C66" w:rsidRPr="00CF4C66" w:rsidTr="00CF4C66">
              <w:trPr>
                <w:trHeight w:val="87"/>
              </w:trPr>
              <w:tc>
                <w:tcPr>
                  <w:tcW w:w="5245" w:type="dxa"/>
                </w:tcPr>
                <w:p w:rsidR="00CF4C66" w:rsidRPr="00CF4C66" w:rsidRDefault="00CF4C66" w:rsidP="00930D06">
                  <w:pPr>
                    <w:spacing w:after="0" w:line="240" w:lineRule="auto"/>
                    <w:rPr>
                      <w:rFonts w:eastAsia="Times New Roman" w:cs="Arial"/>
                      <w:sz w:val="16"/>
                      <w:szCs w:val="16"/>
                    </w:rPr>
                  </w:pPr>
                  <w:r w:rsidRPr="00CF4C66">
                    <w:rPr>
                      <w:rFonts w:eastAsia="Times New Roman" w:cs="Arial"/>
                      <w:sz w:val="16"/>
                      <w:szCs w:val="16"/>
                    </w:rPr>
                    <w:t>Leaders</w:t>
                  </w:r>
                  <w:r w:rsidR="00930D06">
                    <w:rPr>
                      <w:rFonts w:eastAsia="Times New Roman" w:cs="Arial"/>
                      <w:sz w:val="16"/>
                      <w:szCs w:val="16"/>
                    </w:rPr>
                    <w:t>/SMT</w:t>
                  </w:r>
                  <w:r w:rsidRPr="00CF4C66">
                    <w:rPr>
                      <w:rFonts w:eastAsia="Times New Roman" w:cs="Arial"/>
                      <w:sz w:val="16"/>
                      <w:szCs w:val="16"/>
                    </w:rPr>
                    <w:t xml:space="preserve"> will </w:t>
                  </w:r>
                  <w:r w:rsidRPr="00CF4C66">
                    <w:rPr>
                      <w:rFonts w:eastAsia="Times New Roman" w:cs="Times New Roman"/>
                      <w:sz w:val="16"/>
                      <w:szCs w:val="16"/>
                    </w:rPr>
                    <w:t xml:space="preserve">analyse data to identify appropriate intervention strategies for individual pupils in FP &amp; </w:t>
                  </w:r>
                  <w:r w:rsidR="008114FB" w:rsidRPr="00CF4C66">
                    <w:rPr>
                      <w:rFonts w:eastAsia="Times New Roman" w:cs="Times New Roman"/>
                      <w:sz w:val="16"/>
                      <w:szCs w:val="16"/>
                    </w:rPr>
                    <w:t>KS2</w:t>
                  </w:r>
                  <w:r w:rsidR="008114FB">
                    <w:rPr>
                      <w:rFonts w:eastAsia="Times New Roman" w:cs="Times New Roman"/>
                      <w:sz w:val="16"/>
                      <w:szCs w:val="16"/>
                    </w:rPr>
                    <w:t xml:space="preserve">. </w:t>
                  </w:r>
                  <w:r w:rsidR="00930D06">
                    <w:rPr>
                      <w:rFonts w:eastAsia="Times New Roman" w:cs="Times New Roman"/>
                      <w:sz w:val="16"/>
                      <w:szCs w:val="16"/>
                    </w:rPr>
                    <w:t>T</w:t>
                  </w:r>
                  <w:r w:rsidRPr="00CF4C66">
                    <w:rPr>
                      <w:rFonts w:eastAsia="Times New Roman" w:cs="Times New Roman"/>
                      <w:sz w:val="16"/>
                      <w:szCs w:val="16"/>
                    </w:rPr>
                    <w:t>ermly meetings</w:t>
                  </w:r>
                  <w:r w:rsidR="00930D06">
                    <w:rPr>
                      <w:rFonts w:eastAsia="Times New Roman" w:cs="Times New Roman"/>
                      <w:sz w:val="16"/>
                      <w:szCs w:val="16"/>
                    </w:rPr>
                    <w:t>/pupil progress meetings</w:t>
                  </w:r>
                  <w:r w:rsidRPr="00CF4C66">
                    <w:rPr>
                      <w:rFonts w:eastAsia="Times New Roman" w:cs="Times New Roman"/>
                      <w:sz w:val="16"/>
                      <w:szCs w:val="16"/>
                    </w:rPr>
                    <w:t xml:space="preserve"> to consider impact of interventions. </w:t>
                  </w:r>
                </w:p>
              </w:tc>
            </w:tr>
            <w:tr w:rsidR="00CF4C66" w:rsidRPr="00CF4C66" w:rsidTr="00CF4C66">
              <w:trPr>
                <w:trHeight w:val="87"/>
              </w:trPr>
              <w:tc>
                <w:tcPr>
                  <w:tcW w:w="5245" w:type="dxa"/>
                  <w:tcBorders>
                    <w:bottom w:val="nil"/>
                    <w:right w:val="nil"/>
                  </w:tcBorders>
                </w:tcPr>
                <w:p w:rsidR="00CF4C66" w:rsidRPr="00CF4C66" w:rsidRDefault="00CF4C66" w:rsidP="00C1760B">
                  <w:pPr>
                    <w:autoSpaceDE w:val="0"/>
                    <w:autoSpaceDN w:val="0"/>
                    <w:adjustRightInd w:val="0"/>
                    <w:spacing w:after="0" w:line="240" w:lineRule="auto"/>
                    <w:rPr>
                      <w:rFonts w:cs="Arial"/>
                      <w:color w:val="000000"/>
                      <w:sz w:val="16"/>
                      <w:szCs w:val="16"/>
                    </w:rPr>
                  </w:pPr>
                </w:p>
              </w:tc>
            </w:tr>
            <w:tr w:rsidR="00CF4C66" w:rsidRPr="00CF4C66" w:rsidTr="00CF4C66">
              <w:trPr>
                <w:trHeight w:val="87"/>
              </w:trPr>
              <w:tc>
                <w:tcPr>
                  <w:tcW w:w="5245" w:type="dxa"/>
                </w:tcPr>
                <w:p w:rsidR="00CF4C66" w:rsidRPr="00CF4C66" w:rsidRDefault="00CF4C66" w:rsidP="00C1760B">
                  <w:pPr>
                    <w:autoSpaceDE w:val="0"/>
                    <w:autoSpaceDN w:val="0"/>
                    <w:adjustRightInd w:val="0"/>
                    <w:spacing w:after="0" w:line="240" w:lineRule="auto"/>
                    <w:rPr>
                      <w:rFonts w:cs="Arial"/>
                      <w:color w:val="000000"/>
                      <w:sz w:val="16"/>
                      <w:szCs w:val="16"/>
                    </w:rPr>
                  </w:pPr>
                </w:p>
              </w:tc>
            </w:tr>
          </w:tbl>
          <w:p w:rsidR="00CF4C66" w:rsidRPr="00CF4C66" w:rsidRDefault="00CF4C66" w:rsidP="00C1760B">
            <w:pPr>
              <w:jc w:val="left"/>
              <w:rPr>
                <w:rFonts w:asciiTheme="minorHAnsi" w:hAnsiTheme="minorHAnsi"/>
                <w:sz w:val="16"/>
                <w:szCs w:val="16"/>
              </w:rPr>
            </w:pPr>
          </w:p>
        </w:tc>
        <w:tc>
          <w:tcPr>
            <w:tcW w:w="993" w:type="dxa"/>
          </w:tcPr>
          <w:p w:rsidR="00CF4C66" w:rsidRDefault="00930D06" w:rsidP="00930D06">
            <w:pPr>
              <w:jc w:val="left"/>
              <w:rPr>
                <w:rFonts w:asciiTheme="minorHAnsi" w:hAnsiTheme="minorHAnsi"/>
                <w:sz w:val="16"/>
                <w:szCs w:val="16"/>
              </w:rPr>
            </w:pPr>
            <w:r>
              <w:rPr>
                <w:rFonts w:asciiTheme="minorHAnsi" w:hAnsiTheme="minorHAnsi"/>
                <w:sz w:val="16"/>
                <w:szCs w:val="16"/>
              </w:rPr>
              <w:t xml:space="preserve">NW/DJ/NH </w:t>
            </w:r>
          </w:p>
          <w:p w:rsidR="00930D06" w:rsidRPr="00CF4C66" w:rsidRDefault="00930D06" w:rsidP="00930D06">
            <w:pPr>
              <w:jc w:val="left"/>
              <w:rPr>
                <w:rFonts w:asciiTheme="minorHAnsi" w:hAnsiTheme="minorHAnsi"/>
                <w:sz w:val="16"/>
                <w:szCs w:val="16"/>
              </w:rPr>
            </w:pPr>
            <w:r>
              <w:rPr>
                <w:rFonts w:asciiTheme="minorHAnsi" w:hAnsiTheme="minorHAnsi"/>
                <w:sz w:val="16"/>
                <w:szCs w:val="16"/>
              </w:rPr>
              <w:t>All staff</w:t>
            </w:r>
          </w:p>
        </w:tc>
        <w:tc>
          <w:tcPr>
            <w:tcW w:w="1842" w:type="dxa"/>
            <w:gridSpan w:val="2"/>
          </w:tcPr>
          <w:p w:rsidR="00CF4C66" w:rsidRPr="00CF4C66" w:rsidRDefault="00CF4C66" w:rsidP="00C1760B">
            <w:pPr>
              <w:jc w:val="left"/>
              <w:rPr>
                <w:rFonts w:asciiTheme="minorHAnsi" w:eastAsia="Times New Roman" w:hAnsiTheme="minorHAnsi" w:cs="Arial"/>
                <w:sz w:val="16"/>
                <w:szCs w:val="16"/>
              </w:rPr>
            </w:pPr>
            <w:r w:rsidRPr="00CF4C66">
              <w:rPr>
                <w:rFonts w:asciiTheme="minorHAnsi" w:eastAsia="Times New Roman" w:hAnsiTheme="minorHAnsi" w:cs="Arial"/>
                <w:sz w:val="16"/>
                <w:szCs w:val="16"/>
              </w:rPr>
              <w:t>Termly for Academic Year</w:t>
            </w:r>
          </w:p>
          <w:p w:rsidR="00CF4C66" w:rsidRPr="00CF4C66" w:rsidRDefault="00CF4C66" w:rsidP="00C1760B">
            <w:pPr>
              <w:jc w:val="left"/>
              <w:rPr>
                <w:rFonts w:asciiTheme="minorHAnsi" w:hAnsiTheme="minorHAnsi"/>
                <w:sz w:val="16"/>
                <w:szCs w:val="16"/>
              </w:rPr>
            </w:pPr>
          </w:p>
        </w:tc>
        <w:tc>
          <w:tcPr>
            <w:tcW w:w="4820" w:type="dxa"/>
          </w:tcPr>
          <w:p w:rsidR="00CF4C66" w:rsidRPr="00CF4C66" w:rsidRDefault="00CF4C66" w:rsidP="00433587">
            <w:pPr>
              <w:autoSpaceDE w:val="0"/>
              <w:autoSpaceDN w:val="0"/>
              <w:adjustRightInd w:val="0"/>
              <w:rPr>
                <w:rFonts w:asciiTheme="minorHAnsi" w:hAnsiTheme="minorHAnsi" w:cs="Arial"/>
                <w:color w:val="000000"/>
                <w:sz w:val="16"/>
                <w:szCs w:val="16"/>
              </w:rPr>
            </w:pPr>
            <w:r w:rsidRPr="00CF4C66">
              <w:rPr>
                <w:rFonts w:asciiTheme="minorHAnsi" w:hAnsiTheme="minorHAnsi" w:cs="Arial"/>
                <w:b/>
                <w:bCs/>
                <w:color w:val="000000"/>
                <w:sz w:val="16"/>
                <w:szCs w:val="16"/>
              </w:rPr>
              <w:t>Developmental</w:t>
            </w:r>
          </w:p>
          <w:p w:rsidR="00CF4C66" w:rsidRPr="00CF4C66" w:rsidRDefault="00CF4C66" w:rsidP="00433587">
            <w:pPr>
              <w:autoSpaceDE w:val="0"/>
              <w:autoSpaceDN w:val="0"/>
              <w:adjustRightInd w:val="0"/>
              <w:rPr>
                <w:rFonts w:asciiTheme="minorHAnsi" w:hAnsiTheme="minorHAnsi" w:cs="Arial"/>
                <w:color w:val="000000"/>
                <w:sz w:val="16"/>
                <w:szCs w:val="16"/>
              </w:rPr>
            </w:pPr>
            <w:r w:rsidRPr="00CF4C66">
              <w:rPr>
                <w:rFonts w:asciiTheme="minorHAnsi" w:hAnsiTheme="minorHAnsi" w:cs="Arial"/>
                <w:color w:val="000000"/>
                <w:sz w:val="16"/>
                <w:szCs w:val="16"/>
              </w:rPr>
              <w:t>Targeted support leads to improved outcomes for FSM and LAC pupils at transition</w:t>
            </w:r>
          </w:p>
          <w:p w:rsidR="00CF4C66" w:rsidRPr="00CF4C66" w:rsidRDefault="00CF4C66" w:rsidP="00433587">
            <w:pPr>
              <w:autoSpaceDE w:val="0"/>
              <w:autoSpaceDN w:val="0"/>
              <w:adjustRightInd w:val="0"/>
              <w:rPr>
                <w:rFonts w:asciiTheme="minorHAnsi" w:hAnsiTheme="minorHAnsi" w:cs="Arial"/>
                <w:color w:val="000000"/>
                <w:sz w:val="16"/>
                <w:szCs w:val="16"/>
              </w:rPr>
            </w:pPr>
            <w:r w:rsidRPr="00CF4C66">
              <w:rPr>
                <w:rFonts w:asciiTheme="minorHAnsi" w:hAnsiTheme="minorHAnsi" w:cs="Arial"/>
                <w:b/>
                <w:bCs/>
                <w:color w:val="000000"/>
                <w:sz w:val="16"/>
                <w:szCs w:val="16"/>
              </w:rPr>
              <w:t>Collaborative</w:t>
            </w:r>
          </w:p>
          <w:p w:rsidR="00CF4C66" w:rsidRPr="00CF4C66" w:rsidRDefault="00CF4C66" w:rsidP="00433587">
            <w:pPr>
              <w:autoSpaceDE w:val="0"/>
              <w:autoSpaceDN w:val="0"/>
              <w:adjustRightInd w:val="0"/>
              <w:rPr>
                <w:rFonts w:asciiTheme="minorHAnsi" w:hAnsiTheme="minorHAnsi" w:cs="Arial"/>
                <w:color w:val="000000"/>
                <w:sz w:val="16"/>
                <w:szCs w:val="16"/>
              </w:rPr>
            </w:pPr>
            <w:r w:rsidRPr="00CF4C66">
              <w:rPr>
                <w:rFonts w:asciiTheme="minorHAnsi" w:hAnsiTheme="minorHAnsi" w:cs="Arial"/>
                <w:color w:val="000000"/>
                <w:sz w:val="16"/>
                <w:szCs w:val="16"/>
              </w:rPr>
              <w:t>All teams aware of pupils and areas to target</w:t>
            </w:r>
          </w:p>
        </w:tc>
        <w:tc>
          <w:tcPr>
            <w:tcW w:w="1843" w:type="dxa"/>
            <w:gridSpan w:val="2"/>
          </w:tcPr>
          <w:p w:rsidR="00CF4C66" w:rsidRPr="00CF4C66" w:rsidRDefault="00930D06" w:rsidP="00C1760B">
            <w:pPr>
              <w:ind w:left="-108" w:right="-108"/>
              <w:jc w:val="left"/>
              <w:rPr>
                <w:rFonts w:asciiTheme="minorHAnsi" w:hAnsiTheme="minorHAnsi"/>
                <w:sz w:val="16"/>
                <w:szCs w:val="16"/>
              </w:rPr>
            </w:pPr>
            <w:r>
              <w:rPr>
                <w:rFonts w:asciiTheme="minorHAnsi" w:hAnsiTheme="minorHAnsi"/>
                <w:sz w:val="16"/>
                <w:szCs w:val="16"/>
              </w:rPr>
              <w:t xml:space="preserve"> SMT/Twilights</w:t>
            </w:r>
          </w:p>
        </w:tc>
        <w:tc>
          <w:tcPr>
            <w:tcW w:w="850" w:type="dxa"/>
          </w:tcPr>
          <w:p w:rsidR="00CF4C66" w:rsidRPr="00CF4C66" w:rsidRDefault="00CF4C66" w:rsidP="00C1760B">
            <w:pPr>
              <w:jc w:val="left"/>
              <w:rPr>
                <w:rFonts w:asciiTheme="minorHAnsi" w:hAnsiTheme="minorHAnsi"/>
                <w:sz w:val="16"/>
                <w:szCs w:val="16"/>
              </w:rPr>
            </w:pPr>
          </w:p>
        </w:tc>
      </w:tr>
      <w:tr w:rsidR="00CF4C66" w:rsidRPr="00CF4C66" w:rsidTr="00CF4C66">
        <w:trPr>
          <w:trHeight w:val="1139"/>
        </w:trPr>
        <w:tc>
          <w:tcPr>
            <w:tcW w:w="5211" w:type="dxa"/>
          </w:tcPr>
          <w:p w:rsidR="00CF4C66" w:rsidRPr="00CF4C66" w:rsidRDefault="00CF4C66" w:rsidP="00C1760B">
            <w:pPr>
              <w:jc w:val="left"/>
              <w:rPr>
                <w:rFonts w:asciiTheme="minorHAnsi" w:hAnsiTheme="minorHAnsi"/>
                <w:sz w:val="16"/>
                <w:szCs w:val="16"/>
              </w:rPr>
            </w:pPr>
            <w:r w:rsidRPr="00CF4C66">
              <w:rPr>
                <w:rFonts w:asciiTheme="minorHAnsi" w:hAnsiTheme="minorHAnsi" w:cs="Arial"/>
                <w:sz w:val="16"/>
                <w:szCs w:val="16"/>
              </w:rPr>
              <w:t>Teachers will</w:t>
            </w:r>
            <w:r w:rsidRPr="00CF4C66">
              <w:rPr>
                <w:rFonts w:asciiTheme="minorHAnsi" w:hAnsiTheme="minorHAnsi"/>
                <w:sz w:val="16"/>
                <w:szCs w:val="16"/>
              </w:rPr>
              <w:t xml:space="preserve"> monitor the progress of their classes, groups and individual learners towards targets on a </w:t>
            </w:r>
            <w:r w:rsidR="00930D06">
              <w:rPr>
                <w:rFonts w:asciiTheme="minorHAnsi" w:hAnsiTheme="minorHAnsi"/>
                <w:sz w:val="16"/>
                <w:szCs w:val="16"/>
              </w:rPr>
              <w:t>T</w:t>
            </w:r>
            <w:r w:rsidRPr="00CF4C66">
              <w:rPr>
                <w:rFonts w:asciiTheme="minorHAnsi" w:hAnsiTheme="minorHAnsi"/>
                <w:sz w:val="16"/>
                <w:szCs w:val="16"/>
              </w:rPr>
              <w:t>ermly basis as well as identifying next steps in subsequent teaching through differentiated planning. LSOs will be given targeted groups of pupils to deliver interventions with greater accountability to ensuring at least expected progress is made.</w:t>
            </w:r>
          </w:p>
          <w:p w:rsidR="00CF4C66" w:rsidRPr="00CF4C66" w:rsidRDefault="00CF4C66" w:rsidP="00C1760B">
            <w:pPr>
              <w:jc w:val="left"/>
              <w:rPr>
                <w:rFonts w:asciiTheme="minorHAnsi" w:eastAsia="Times New Roman" w:hAnsiTheme="minorHAnsi" w:cs="Arial"/>
                <w:b/>
                <w:sz w:val="16"/>
                <w:szCs w:val="16"/>
              </w:rPr>
            </w:pPr>
          </w:p>
        </w:tc>
        <w:tc>
          <w:tcPr>
            <w:tcW w:w="993" w:type="dxa"/>
          </w:tcPr>
          <w:p w:rsidR="00CF4C66" w:rsidRPr="00CF4C66" w:rsidRDefault="00CF4C66" w:rsidP="00C1760B">
            <w:pPr>
              <w:jc w:val="left"/>
              <w:rPr>
                <w:rFonts w:asciiTheme="minorHAnsi" w:eastAsia="Times New Roman" w:hAnsiTheme="minorHAnsi" w:cs="Arial"/>
                <w:sz w:val="16"/>
                <w:szCs w:val="16"/>
              </w:rPr>
            </w:pPr>
            <w:r w:rsidRPr="00CF4C66">
              <w:rPr>
                <w:rFonts w:asciiTheme="minorHAnsi" w:eastAsia="Times New Roman" w:hAnsiTheme="minorHAnsi" w:cs="Arial"/>
                <w:sz w:val="16"/>
                <w:szCs w:val="16"/>
              </w:rPr>
              <w:t>Class Teachers</w:t>
            </w:r>
          </w:p>
          <w:p w:rsidR="00CF4C66" w:rsidRPr="00CF4C66" w:rsidRDefault="00CF4C66" w:rsidP="00C1760B">
            <w:pPr>
              <w:jc w:val="left"/>
              <w:rPr>
                <w:rFonts w:asciiTheme="minorHAnsi" w:eastAsia="Times New Roman" w:hAnsiTheme="minorHAnsi" w:cs="Arial"/>
                <w:sz w:val="16"/>
                <w:szCs w:val="16"/>
              </w:rPr>
            </w:pPr>
            <w:r w:rsidRPr="00CF4C66">
              <w:rPr>
                <w:rFonts w:asciiTheme="minorHAnsi" w:eastAsia="Times New Roman" w:hAnsiTheme="minorHAnsi" w:cs="Arial"/>
                <w:sz w:val="16"/>
                <w:szCs w:val="16"/>
              </w:rPr>
              <w:t>LSOs</w:t>
            </w:r>
          </w:p>
          <w:p w:rsidR="00CF4C66" w:rsidRPr="00CF4C66" w:rsidRDefault="00CF4C66" w:rsidP="00C1760B">
            <w:pPr>
              <w:jc w:val="left"/>
              <w:rPr>
                <w:rFonts w:asciiTheme="minorHAnsi" w:hAnsiTheme="minorHAnsi"/>
                <w:sz w:val="16"/>
                <w:szCs w:val="16"/>
              </w:rPr>
            </w:pPr>
          </w:p>
        </w:tc>
        <w:tc>
          <w:tcPr>
            <w:tcW w:w="1842" w:type="dxa"/>
            <w:gridSpan w:val="2"/>
          </w:tcPr>
          <w:p w:rsidR="00CF4C66" w:rsidRPr="00CF4C66" w:rsidRDefault="00CF4C66" w:rsidP="00C1760B">
            <w:pPr>
              <w:jc w:val="left"/>
              <w:rPr>
                <w:rFonts w:asciiTheme="minorHAnsi" w:eastAsia="Times New Roman" w:hAnsiTheme="minorHAnsi" w:cs="Arial"/>
                <w:sz w:val="16"/>
                <w:szCs w:val="16"/>
              </w:rPr>
            </w:pPr>
            <w:r w:rsidRPr="00CF4C66">
              <w:rPr>
                <w:rFonts w:asciiTheme="minorHAnsi" w:eastAsia="Times New Roman" w:hAnsiTheme="minorHAnsi" w:cs="Arial"/>
                <w:sz w:val="16"/>
                <w:szCs w:val="16"/>
              </w:rPr>
              <w:t>Termly for Academic Year</w:t>
            </w:r>
          </w:p>
          <w:p w:rsidR="00CF4C66" w:rsidRPr="00CF4C66" w:rsidRDefault="00CF4C66" w:rsidP="00C1760B">
            <w:pPr>
              <w:jc w:val="left"/>
              <w:rPr>
                <w:rFonts w:asciiTheme="minorHAnsi" w:eastAsia="Times New Roman" w:hAnsiTheme="minorHAnsi" w:cs="Arial"/>
                <w:sz w:val="16"/>
                <w:szCs w:val="16"/>
              </w:rPr>
            </w:pPr>
          </w:p>
        </w:tc>
        <w:tc>
          <w:tcPr>
            <w:tcW w:w="4820" w:type="dxa"/>
          </w:tcPr>
          <w:p w:rsidR="00CF4C66" w:rsidRPr="00CF4C66" w:rsidRDefault="00CF4C66" w:rsidP="00C1760B">
            <w:pPr>
              <w:jc w:val="left"/>
              <w:rPr>
                <w:rFonts w:asciiTheme="minorHAnsi" w:eastAsia="Times New Roman" w:hAnsiTheme="minorHAnsi" w:cs="Arial"/>
                <w:sz w:val="16"/>
                <w:szCs w:val="16"/>
              </w:rPr>
            </w:pPr>
            <w:r w:rsidRPr="00CF4C66">
              <w:rPr>
                <w:rFonts w:asciiTheme="minorHAnsi" w:eastAsia="Times New Roman" w:hAnsiTheme="minorHAnsi" w:cs="Arial"/>
                <w:sz w:val="16"/>
                <w:szCs w:val="16"/>
              </w:rPr>
              <w:t xml:space="preserve">SLT/ Teachers/ LSOs to review Pupil Trackers </w:t>
            </w:r>
            <w:r w:rsidR="00930D06">
              <w:rPr>
                <w:rFonts w:asciiTheme="minorHAnsi" w:eastAsia="Times New Roman" w:hAnsiTheme="minorHAnsi" w:cs="Arial"/>
                <w:sz w:val="16"/>
                <w:szCs w:val="16"/>
              </w:rPr>
              <w:t>T</w:t>
            </w:r>
            <w:r w:rsidRPr="00CF4C66">
              <w:rPr>
                <w:rFonts w:asciiTheme="minorHAnsi" w:eastAsia="Times New Roman" w:hAnsiTheme="minorHAnsi" w:cs="Arial"/>
                <w:sz w:val="16"/>
                <w:szCs w:val="16"/>
              </w:rPr>
              <w:t xml:space="preserve">ermly to identify those pupils not making expected progress. </w:t>
            </w:r>
          </w:p>
          <w:p w:rsidR="00CF4C66" w:rsidRPr="00CF4C66" w:rsidRDefault="00CF4C66" w:rsidP="00C1760B">
            <w:pPr>
              <w:autoSpaceDE w:val="0"/>
              <w:autoSpaceDN w:val="0"/>
              <w:adjustRightInd w:val="0"/>
              <w:jc w:val="left"/>
              <w:rPr>
                <w:rFonts w:asciiTheme="minorHAnsi" w:eastAsia="Times New Roman" w:hAnsiTheme="minorHAnsi" w:cs="Calibri"/>
                <w:i/>
                <w:iCs/>
                <w:sz w:val="16"/>
                <w:szCs w:val="16"/>
                <w:lang w:eastAsia="en-GB"/>
              </w:rPr>
            </w:pPr>
            <w:r w:rsidRPr="00CF4C66">
              <w:rPr>
                <w:rFonts w:asciiTheme="minorHAnsi" w:eastAsia="Times New Roman" w:hAnsiTheme="minorHAnsi" w:cs="Calibri"/>
                <w:i/>
                <w:iCs/>
                <w:sz w:val="16"/>
                <w:szCs w:val="16"/>
                <w:lang w:eastAsia="en-GB"/>
              </w:rPr>
              <w:t>1. Vulnerable pupils not making sufficient  progress</w:t>
            </w:r>
          </w:p>
          <w:p w:rsidR="00CF4C66" w:rsidRPr="00CF4C66" w:rsidRDefault="00CF4C66" w:rsidP="00C1760B">
            <w:pPr>
              <w:autoSpaceDE w:val="0"/>
              <w:autoSpaceDN w:val="0"/>
              <w:adjustRightInd w:val="0"/>
              <w:jc w:val="left"/>
              <w:rPr>
                <w:rFonts w:asciiTheme="minorHAnsi" w:eastAsia="Times New Roman" w:hAnsiTheme="minorHAnsi" w:cs="Calibri"/>
                <w:i/>
                <w:iCs/>
                <w:sz w:val="16"/>
                <w:szCs w:val="16"/>
                <w:lang w:eastAsia="en-GB"/>
              </w:rPr>
            </w:pPr>
            <w:r w:rsidRPr="00CF4C66">
              <w:rPr>
                <w:rFonts w:asciiTheme="minorHAnsi" w:eastAsia="Times New Roman" w:hAnsiTheme="minorHAnsi" w:cs="Calibri"/>
                <w:i/>
                <w:iCs/>
                <w:sz w:val="16"/>
                <w:szCs w:val="16"/>
                <w:lang w:eastAsia="en-GB"/>
              </w:rPr>
              <w:t>2. Other pupils not making sufficient progress</w:t>
            </w:r>
          </w:p>
          <w:p w:rsidR="00CF4C66" w:rsidRPr="00CF4C66" w:rsidRDefault="00CF4C66" w:rsidP="00C1760B">
            <w:pPr>
              <w:autoSpaceDE w:val="0"/>
              <w:autoSpaceDN w:val="0"/>
              <w:adjustRightInd w:val="0"/>
              <w:jc w:val="left"/>
              <w:rPr>
                <w:rFonts w:asciiTheme="minorHAnsi" w:eastAsia="Times New Roman" w:hAnsiTheme="minorHAnsi" w:cs="Calibri"/>
                <w:i/>
                <w:iCs/>
                <w:sz w:val="16"/>
                <w:szCs w:val="16"/>
                <w:lang w:eastAsia="en-GB"/>
              </w:rPr>
            </w:pPr>
            <w:r w:rsidRPr="00CF4C66">
              <w:rPr>
                <w:rFonts w:asciiTheme="minorHAnsi" w:eastAsia="Times New Roman" w:hAnsiTheme="minorHAnsi" w:cs="Calibri"/>
                <w:i/>
                <w:iCs/>
                <w:sz w:val="16"/>
                <w:szCs w:val="16"/>
                <w:lang w:eastAsia="en-GB"/>
              </w:rPr>
              <w:t>3. Pupils making good progress but with emerging concerns</w:t>
            </w:r>
          </w:p>
          <w:p w:rsidR="00CF4C66" w:rsidRPr="00CF4C66" w:rsidRDefault="00CF4C66" w:rsidP="00C1760B">
            <w:pPr>
              <w:jc w:val="left"/>
              <w:rPr>
                <w:rFonts w:asciiTheme="minorHAnsi" w:hAnsiTheme="minorHAnsi"/>
                <w:sz w:val="16"/>
                <w:szCs w:val="16"/>
              </w:rPr>
            </w:pPr>
            <w:r w:rsidRPr="00CF4C66">
              <w:rPr>
                <w:rFonts w:asciiTheme="minorHAnsi" w:eastAsia="Times New Roman" w:hAnsiTheme="minorHAnsi" w:cs="Calibri"/>
                <w:i/>
                <w:iCs/>
                <w:sz w:val="16"/>
                <w:szCs w:val="16"/>
                <w:lang w:eastAsia="en-GB"/>
              </w:rPr>
              <w:t>4. Other pupils</w:t>
            </w:r>
          </w:p>
        </w:tc>
        <w:tc>
          <w:tcPr>
            <w:tcW w:w="1843" w:type="dxa"/>
            <w:gridSpan w:val="2"/>
          </w:tcPr>
          <w:p w:rsidR="00CF4C66" w:rsidRPr="00CF4C66" w:rsidRDefault="00CF4C66" w:rsidP="00C1760B">
            <w:pPr>
              <w:ind w:right="-108"/>
              <w:jc w:val="left"/>
              <w:rPr>
                <w:rFonts w:asciiTheme="minorHAnsi" w:hAnsiTheme="minorHAnsi"/>
                <w:sz w:val="16"/>
                <w:szCs w:val="16"/>
              </w:rPr>
            </w:pPr>
            <w:r w:rsidRPr="00CF4C66">
              <w:rPr>
                <w:rFonts w:asciiTheme="minorHAnsi" w:hAnsiTheme="minorHAnsi"/>
                <w:sz w:val="16"/>
                <w:szCs w:val="16"/>
              </w:rPr>
              <w:t>Twilights</w:t>
            </w:r>
          </w:p>
        </w:tc>
        <w:tc>
          <w:tcPr>
            <w:tcW w:w="850" w:type="dxa"/>
          </w:tcPr>
          <w:p w:rsidR="00CF4C66" w:rsidRPr="00CF4C66" w:rsidRDefault="00CF4C66" w:rsidP="00C1760B">
            <w:pPr>
              <w:jc w:val="left"/>
              <w:rPr>
                <w:rFonts w:asciiTheme="minorHAnsi" w:hAnsiTheme="minorHAnsi"/>
                <w:sz w:val="16"/>
                <w:szCs w:val="16"/>
              </w:rPr>
            </w:pPr>
          </w:p>
        </w:tc>
      </w:tr>
      <w:tr w:rsidR="00CF4C66" w:rsidRPr="00CF4C66" w:rsidTr="00331A31">
        <w:trPr>
          <w:trHeight w:val="1174"/>
        </w:trPr>
        <w:tc>
          <w:tcPr>
            <w:tcW w:w="5211" w:type="dxa"/>
          </w:tcPr>
          <w:p w:rsidR="00CF4C66" w:rsidRPr="00CF4C66" w:rsidRDefault="00CF4C66" w:rsidP="00C1760B">
            <w:pPr>
              <w:jc w:val="left"/>
              <w:rPr>
                <w:rFonts w:asciiTheme="minorHAnsi" w:eastAsia="Times New Roman" w:hAnsiTheme="minorHAnsi" w:cs="Arial"/>
                <w:b/>
                <w:sz w:val="16"/>
                <w:szCs w:val="16"/>
              </w:rPr>
            </w:pPr>
            <w:r w:rsidRPr="00CF4C66">
              <w:rPr>
                <w:rFonts w:asciiTheme="minorHAnsi" w:eastAsia="Times New Roman" w:hAnsiTheme="minorHAnsi" w:cs="Arial"/>
                <w:b/>
                <w:sz w:val="16"/>
                <w:szCs w:val="16"/>
              </w:rPr>
              <w:t>Monitoring of LSO Provision</w:t>
            </w:r>
          </w:p>
          <w:p w:rsidR="00CF4C66" w:rsidRPr="00CF4C66" w:rsidRDefault="00CF4C66" w:rsidP="00C1760B">
            <w:pPr>
              <w:autoSpaceDE w:val="0"/>
              <w:autoSpaceDN w:val="0"/>
              <w:adjustRightInd w:val="0"/>
              <w:jc w:val="left"/>
              <w:rPr>
                <w:rFonts w:asciiTheme="minorHAnsi" w:hAnsiTheme="minorHAnsi" w:cs="Arial"/>
                <w:color w:val="000000"/>
                <w:sz w:val="16"/>
                <w:szCs w:val="16"/>
              </w:rPr>
            </w:pPr>
            <w:proofErr w:type="spellStart"/>
            <w:r w:rsidRPr="00CF4C66">
              <w:rPr>
                <w:rFonts w:asciiTheme="minorHAnsi" w:eastAsia="Times New Roman" w:hAnsiTheme="minorHAnsi" w:cs="Times New Roman"/>
                <w:sz w:val="16"/>
                <w:szCs w:val="16"/>
              </w:rPr>
              <w:t>ALNCo</w:t>
            </w:r>
            <w:proofErr w:type="spellEnd"/>
            <w:r w:rsidRPr="00CF4C66">
              <w:rPr>
                <w:rFonts w:asciiTheme="minorHAnsi" w:eastAsia="Times New Roman" w:hAnsiTheme="minorHAnsi" w:cs="Times New Roman"/>
                <w:sz w:val="16"/>
                <w:szCs w:val="16"/>
              </w:rPr>
              <w:t xml:space="preserve"> devise a programme to monitor LSOs delivering interventions to </w:t>
            </w:r>
            <w:r w:rsidR="00C1760B">
              <w:rPr>
                <w:rFonts w:asciiTheme="minorHAnsi" w:eastAsia="Times New Roman" w:hAnsiTheme="minorHAnsi" w:cs="Times New Roman"/>
                <w:sz w:val="16"/>
                <w:szCs w:val="16"/>
              </w:rPr>
              <w:t xml:space="preserve">  </w:t>
            </w:r>
            <w:r w:rsidRPr="00CF4C66">
              <w:rPr>
                <w:rFonts w:asciiTheme="minorHAnsi" w:eastAsia="Times New Roman" w:hAnsiTheme="minorHAnsi" w:cs="Times New Roman"/>
                <w:sz w:val="16"/>
                <w:szCs w:val="16"/>
              </w:rPr>
              <w:t xml:space="preserve">groups of pupils as part of the Performance Management process. Strengths and Areas for Development will be discussed with each individual LSO. </w:t>
            </w:r>
            <w:r w:rsidRPr="00CF4C66">
              <w:rPr>
                <w:rFonts w:asciiTheme="minorHAnsi" w:eastAsia="Times New Roman" w:hAnsiTheme="minorHAnsi" w:cs="Arial"/>
                <w:sz w:val="16"/>
                <w:szCs w:val="16"/>
              </w:rPr>
              <w:t xml:space="preserve"> Improved delivery of Intervention programmes for identified groups of learners</w:t>
            </w:r>
          </w:p>
        </w:tc>
        <w:tc>
          <w:tcPr>
            <w:tcW w:w="993" w:type="dxa"/>
          </w:tcPr>
          <w:p w:rsidR="00CF4C66" w:rsidRPr="00CF4C66" w:rsidRDefault="00930D06" w:rsidP="00C1760B">
            <w:pPr>
              <w:jc w:val="left"/>
              <w:rPr>
                <w:rFonts w:asciiTheme="minorHAnsi" w:hAnsiTheme="minorHAnsi"/>
                <w:sz w:val="16"/>
                <w:szCs w:val="16"/>
              </w:rPr>
            </w:pPr>
            <w:r>
              <w:rPr>
                <w:rFonts w:asciiTheme="minorHAnsi" w:hAnsiTheme="minorHAnsi"/>
                <w:sz w:val="16"/>
                <w:szCs w:val="16"/>
              </w:rPr>
              <w:t>NW/LSOs</w:t>
            </w:r>
          </w:p>
        </w:tc>
        <w:tc>
          <w:tcPr>
            <w:tcW w:w="1842" w:type="dxa"/>
            <w:gridSpan w:val="2"/>
          </w:tcPr>
          <w:p w:rsidR="00CF4C66" w:rsidRDefault="00CF4C66" w:rsidP="00C1760B">
            <w:pPr>
              <w:jc w:val="left"/>
              <w:rPr>
                <w:rFonts w:asciiTheme="minorHAnsi" w:eastAsia="Times New Roman" w:hAnsiTheme="minorHAnsi" w:cs="Arial"/>
                <w:sz w:val="16"/>
                <w:szCs w:val="16"/>
              </w:rPr>
            </w:pPr>
            <w:r w:rsidRPr="00CF4C66">
              <w:rPr>
                <w:rFonts w:asciiTheme="minorHAnsi" w:hAnsiTheme="minorHAnsi"/>
                <w:sz w:val="16"/>
                <w:szCs w:val="16"/>
              </w:rPr>
              <w:t>Termly</w:t>
            </w:r>
            <w:r w:rsidRPr="00CF4C66">
              <w:rPr>
                <w:rFonts w:asciiTheme="minorHAnsi" w:eastAsia="Times New Roman" w:hAnsiTheme="minorHAnsi" w:cs="Arial"/>
                <w:sz w:val="16"/>
                <w:szCs w:val="16"/>
              </w:rPr>
              <w:t xml:space="preserve"> for Academic Year</w:t>
            </w:r>
          </w:p>
          <w:p w:rsidR="00930D06" w:rsidRPr="00CF4C66" w:rsidRDefault="00930D06" w:rsidP="00C1760B">
            <w:pPr>
              <w:jc w:val="left"/>
              <w:rPr>
                <w:rFonts w:asciiTheme="minorHAnsi" w:hAnsiTheme="minorHAnsi"/>
                <w:sz w:val="16"/>
                <w:szCs w:val="16"/>
              </w:rPr>
            </w:pPr>
            <w:r>
              <w:rPr>
                <w:rFonts w:asciiTheme="minorHAnsi" w:eastAsia="Times New Roman" w:hAnsiTheme="minorHAnsi" w:cs="Arial"/>
                <w:sz w:val="16"/>
                <w:szCs w:val="16"/>
              </w:rPr>
              <w:t xml:space="preserve">PM- twice a year. </w:t>
            </w:r>
          </w:p>
          <w:p w:rsidR="00CF4C66" w:rsidRPr="00CF4C66" w:rsidRDefault="00CF4C66" w:rsidP="00C1760B">
            <w:pPr>
              <w:jc w:val="left"/>
              <w:rPr>
                <w:rFonts w:asciiTheme="minorHAnsi" w:hAnsiTheme="minorHAnsi"/>
                <w:sz w:val="16"/>
                <w:szCs w:val="16"/>
              </w:rPr>
            </w:pPr>
          </w:p>
          <w:p w:rsidR="00CF4C66" w:rsidRPr="00CF4C66" w:rsidRDefault="00CF4C66" w:rsidP="00C1760B">
            <w:pPr>
              <w:jc w:val="left"/>
              <w:rPr>
                <w:rFonts w:asciiTheme="minorHAnsi" w:hAnsiTheme="minorHAnsi"/>
                <w:sz w:val="16"/>
                <w:szCs w:val="16"/>
              </w:rPr>
            </w:pPr>
          </w:p>
        </w:tc>
        <w:tc>
          <w:tcPr>
            <w:tcW w:w="4820" w:type="dxa"/>
          </w:tcPr>
          <w:p w:rsidR="00CF4C66" w:rsidRPr="00CF4C66" w:rsidRDefault="00CF4C66" w:rsidP="00C1760B">
            <w:pPr>
              <w:jc w:val="left"/>
              <w:rPr>
                <w:rFonts w:asciiTheme="minorHAnsi" w:eastAsia="Times New Roman" w:hAnsiTheme="minorHAnsi" w:cs="Arial"/>
                <w:sz w:val="16"/>
                <w:szCs w:val="16"/>
              </w:rPr>
            </w:pPr>
            <w:r w:rsidRPr="00CF4C66">
              <w:rPr>
                <w:rFonts w:asciiTheme="minorHAnsi" w:eastAsia="Times New Roman" w:hAnsiTheme="minorHAnsi" w:cs="Arial"/>
                <w:sz w:val="16"/>
                <w:szCs w:val="16"/>
              </w:rPr>
              <w:t xml:space="preserve">Improved delivery of intervention programmes impacting on pupil standards. </w:t>
            </w:r>
          </w:p>
          <w:p w:rsidR="00CF4C66" w:rsidRPr="00CF4C66" w:rsidRDefault="00CF4C66" w:rsidP="00C1760B">
            <w:pPr>
              <w:jc w:val="left"/>
              <w:rPr>
                <w:rFonts w:asciiTheme="minorHAnsi" w:eastAsia="Times New Roman" w:hAnsiTheme="minorHAnsi" w:cs="Arial"/>
                <w:sz w:val="16"/>
                <w:szCs w:val="16"/>
              </w:rPr>
            </w:pPr>
          </w:p>
          <w:p w:rsidR="00CF4C66" w:rsidRPr="00CF4C66" w:rsidRDefault="00CF4C66" w:rsidP="00930D06">
            <w:pPr>
              <w:jc w:val="left"/>
              <w:rPr>
                <w:rFonts w:asciiTheme="minorHAnsi" w:hAnsiTheme="minorHAnsi"/>
                <w:sz w:val="16"/>
                <w:szCs w:val="16"/>
              </w:rPr>
            </w:pPr>
            <w:r w:rsidRPr="00CF4C66">
              <w:rPr>
                <w:rFonts w:asciiTheme="minorHAnsi" w:eastAsia="Times New Roman" w:hAnsiTheme="minorHAnsi" w:cs="Arial"/>
                <w:sz w:val="16"/>
                <w:szCs w:val="16"/>
              </w:rPr>
              <w:t xml:space="preserve">In partnership with their line manager, LSOs </w:t>
            </w:r>
            <w:r w:rsidR="00930D06">
              <w:rPr>
                <w:rFonts w:asciiTheme="minorHAnsi" w:eastAsia="Times New Roman" w:hAnsiTheme="minorHAnsi" w:cs="Arial"/>
                <w:sz w:val="16"/>
                <w:szCs w:val="16"/>
              </w:rPr>
              <w:t xml:space="preserve">are </w:t>
            </w:r>
            <w:r w:rsidRPr="00CF4C66">
              <w:rPr>
                <w:rFonts w:asciiTheme="minorHAnsi" w:eastAsia="Times New Roman" w:hAnsiTheme="minorHAnsi" w:cs="Arial"/>
                <w:sz w:val="16"/>
                <w:szCs w:val="16"/>
              </w:rPr>
              <w:t>engaged with pupil data, leading to improved pupil outcomes.</w:t>
            </w:r>
          </w:p>
        </w:tc>
        <w:tc>
          <w:tcPr>
            <w:tcW w:w="1843" w:type="dxa"/>
            <w:gridSpan w:val="2"/>
          </w:tcPr>
          <w:p w:rsidR="00CF4C66" w:rsidRPr="00CF4C66" w:rsidRDefault="00930D06" w:rsidP="00930D06">
            <w:pPr>
              <w:ind w:right="-108"/>
              <w:jc w:val="left"/>
              <w:rPr>
                <w:rFonts w:asciiTheme="minorHAnsi" w:hAnsiTheme="minorHAnsi"/>
                <w:sz w:val="16"/>
                <w:szCs w:val="16"/>
              </w:rPr>
            </w:pPr>
            <w:r>
              <w:rPr>
                <w:rFonts w:asciiTheme="minorHAnsi" w:hAnsiTheme="minorHAnsi"/>
                <w:sz w:val="16"/>
                <w:szCs w:val="16"/>
              </w:rPr>
              <w:t>LSOS- Supply days for assessment and analysis termly.</w:t>
            </w:r>
          </w:p>
        </w:tc>
        <w:tc>
          <w:tcPr>
            <w:tcW w:w="850" w:type="dxa"/>
          </w:tcPr>
          <w:p w:rsidR="00CF4C66" w:rsidRPr="00CF4C66" w:rsidRDefault="00CF4C66" w:rsidP="00C1760B">
            <w:pPr>
              <w:jc w:val="left"/>
              <w:rPr>
                <w:rFonts w:asciiTheme="minorHAnsi" w:hAnsiTheme="minorHAnsi"/>
                <w:sz w:val="16"/>
                <w:szCs w:val="16"/>
              </w:rPr>
            </w:pPr>
            <w:r w:rsidRPr="00CF4C66">
              <w:rPr>
                <w:rFonts w:asciiTheme="minorHAnsi" w:hAnsiTheme="minorHAnsi"/>
                <w:sz w:val="16"/>
                <w:szCs w:val="16"/>
              </w:rPr>
              <w:t>PDG</w:t>
            </w:r>
          </w:p>
        </w:tc>
      </w:tr>
    </w:tbl>
    <w:tbl>
      <w:tblPr>
        <w:tblStyle w:val="TableGrid12"/>
        <w:tblW w:w="15559" w:type="dxa"/>
        <w:tblLayout w:type="fixed"/>
        <w:tblLook w:val="04A0" w:firstRow="1" w:lastRow="0" w:firstColumn="1" w:lastColumn="0" w:noHBand="0" w:noVBand="1"/>
      </w:tblPr>
      <w:tblGrid>
        <w:gridCol w:w="5211"/>
        <w:gridCol w:w="993"/>
        <w:gridCol w:w="921"/>
        <w:gridCol w:w="921"/>
        <w:gridCol w:w="4820"/>
        <w:gridCol w:w="1021"/>
        <w:gridCol w:w="822"/>
        <w:gridCol w:w="850"/>
      </w:tblGrid>
      <w:tr w:rsidR="00210F3C" w:rsidRPr="005307D1" w:rsidTr="00412D94">
        <w:tc>
          <w:tcPr>
            <w:tcW w:w="5211" w:type="dxa"/>
          </w:tcPr>
          <w:tbl>
            <w:tblPr>
              <w:tblW w:w="0" w:type="auto"/>
              <w:tblBorders>
                <w:top w:val="nil"/>
                <w:left w:val="nil"/>
                <w:bottom w:val="nil"/>
                <w:right w:val="nil"/>
              </w:tblBorders>
              <w:tblLayout w:type="fixed"/>
              <w:tblLook w:val="0000" w:firstRow="0" w:lastRow="0" w:firstColumn="0" w:lastColumn="0" w:noHBand="0" w:noVBand="0"/>
            </w:tblPr>
            <w:tblGrid>
              <w:gridCol w:w="5245"/>
            </w:tblGrid>
            <w:tr w:rsidR="00210F3C" w:rsidRPr="005307D1" w:rsidTr="00E55D33">
              <w:trPr>
                <w:trHeight w:val="553"/>
              </w:trPr>
              <w:tc>
                <w:tcPr>
                  <w:tcW w:w="5245" w:type="dxa"/>
                </w:tcPr>
                <w:p w:rsidR="00331A31" w:rsidRDefault="00210F3C" w:rsidP="00C1760B">
                  <w:pPr>
                    <w:autoSpaceDE w:val="0"/>
                    <w:autoSpaceDN w:val="0"/>
                    <w:adjustRightInd w:val="0"/>
                    <w:spacing w:after="0" w:line="240" w:lineRule="auto"/>
                    <w:rPr>
                      <w:rFonts w:cs="Arial"/>
                      <w:color w:val="000000"/>
                      <w:sz w:val="16"/>
                      <w:szCs w:val="16"/>
                    </w:rPr>
                  </w:pPr>
                  <w:r w:rsidRPr="005307D1">
                    <w:rPr>
                      <w:rFonts w:cs="Arial"/>
                      <w:color w:val="000000"/>
                      <w:sz w:val="16"/>
                      <w:szCs w:val="16"/>
                    </w:rPr>
                    <w:t xml:space="preserve">Autumn/Spring/Summer terms - LSO employed to support </w:t>
                  </w:r>
                </w:p>
                <w:p w:rsidR="00331A31" w:rsidRDefault="00930D06" w:rsidP="00C1760B">
                  <w:pPr>
                    <w:autoSpaceDE w:val="0"/>
                    <w:autoSpaceDN w:val="0"/>
                    <w:adjustRightInd w:val="0"/>
                    <w:spacing w:after="0" w:line="240" w:lineRule="auto"/>
                    <w:rPr>
                      <w:rFonts w:cs="Arial"/>
                      <w:color w:val="000000"/>
                      <w:sz w:val="16"/>
                      <w:szCs w:val="16"/>
                    </w:rPr>
                  </w:pPr>
                  <w:r>
                    <w:rPr>
                      <w:rFonts w:cs="Arial"/>
                      <w:color w:val="000000"/>
                      <w:sz w:val="16"/>
                      <w:szCs w:val="16"/>
                    </w:rPr>
                    <w:t>KS2</w:t>
                  </w:r>
                  <w:r w:rsidR="00210F3C" w:rsidRPr="005307D1">
                    <w:rPr>
                      <w:rFonts w:cs="Arial"/>
                      <w:color w:val="000000"/>
                      <w:sz w:val="16"/>
                      <w:szCs w:val="16"/>
                    </w:rPr>
                    <w:t xml:space="preserve"> FSM pupils’ basic skills development to help ensure all achieve their </w:t>
                  </w:r>
                </w:p>
                <w:p w:rsidR="00210F3C" w:rsidRPr="005307D1" w:rsidRDefault="00210F3C" w:rsidP="00C1760B">
                  <w:pPr>
                    <w:autoSpaceDE w:val="0"/>
                    <w:autoSpaceDN w:val="0"/>
                    <w:adjustRightInd w:val="0"/>
                    <w:spacing w:after="0" w:line="240" w:lineRule="auto"/>
                    <w:rPr>
                      <w:rFonts w:cs="Arial"/>
                      <w:color w:val="000000"/>
                      <w:sz w:val="16"/>
                      <w:szCs w:val="16"/>
                    </w:rPr>
                  </w:pPr>
                  <w:r w:rsidRPr="005307D1">
                    <w:rPr>
                      <w:rFonts w:cs="Arial"/>
                      <w:color w:val="000000"/>
                      <w:sz w:val="16"/>
                      <w:szCs w:val="16"/>
                    </w:rPr>
                    <w:t xml:space="preserve">full potential. </w:t>
                  </w:r>
                </w:p>
                <w:p w:rsidR="00210F3C" w:rsidRPr="005307D1" w:rsidRDefault="00210F3C" w:rsidP="00C1760B">
                  <w:pPr>
                    <w:autoSpaceDE w:val="0"/>
                    <w:autoSpaceDN w:val="0"/>
                    <w:adjustRightInd w:val="0"/>
                    <w:spacing w:after="0" w:line="240" w:lineRule="auto"/>
                    <w:rPr>
                      <w:rFonts w:cs="Arial"/>
                      <w:color w:val="000000"/>
                      <w:sz w:val="16"/>
                      <w:szCs w:val="16"/>
                    </w:rPr>
                  </w:pPr>
                </w:p>
                <w:p w:rsidR="00210F3C" w:rsidRPr="005307D1" w:rsidRDefault="00210F3C" w:rsidP="00C1760B">
                  <w:pPr>
                    <w:autoSpaceDE w:val="0"/>
                    <w:autoSpaceDN w:val="0"/>
                    <w:adjustRightInd w:val="0"/>
                    <w:spacing w:after="0" w:line="240" w:lineRule="auto"/>
                    <w:rPr>
                      <w:rFonts w:cs="Arial"/>
                      <w:color w:val="000000"/>
                      <w:sz w:val="16"/>
                      <w:szCs w:val="16"/>
                    </w:rPr>
                  </w:pPr>
                  <w:r w:rsidRPr="005307D1">
                    <w:rPr>
                      <w:rFonts w:cs="Arial"/>
                      <w:color w:val="000000"/>
                      <w:sz w:val="16"/>
                      <w:szCs w:val="16"/>
                    </w:rPr>
                    <w:t xml:space="preserve">ELSA trained 1 day equivalent </w:t>
                  </w:r>
                  <w:r w:rsidR="004E20A7">
                    <w:rPr>
                      <w:rFonts w:cs="Arial"/>
                      <w:color w:val="000000"/>
                      <w:sz w:val="16"/>
                      <w:szCs w:val="16"/>
                    </w:rPr>
                    <w:t xml:space="preserve">2 </w:t>
                  </w:r>
                  <w:proofErr w:type="spellStart"/>
                  <w:r w:rsidR="004E20A7">
                    <w:rPr>
                      <w:rFonts w:cs="Arial"/>
                      <w:color w:val="000000"/>
                      <w:sz w:val="16"/>
                      <w:szCs w:val="16"/>
                    </w:rPr>
                    <w:t>x</w:t>
                  </w:r>
                  <w:r w:rsidRPr="005307D1">
                    <w:rPr>
                      <w:rFonts w:cs="Arial"/>
                      <w:color w:val="000000"/>
                      <w:sz w:val="16"/>
                      <w:szCs w:val="16"/>
                    </w:rPr>
                    <w:t>LSO</w:t>
                  </w:r>
                  <w:proofErr w:type="spellEnd"/>
                  <w:r w:rsidRPr="005307D1">
                    <w:rPr>
                      <w:rFonts w:cs="Arial"/>
                      <w:color w:val="000000"/>
                      <w:sz w:val="16"/>
                      <w:szCs w:val="16"/>
                    </w:rPr>
                    <w:t xml:space="preserve"> employed to provide support for pupils with emotional difficulties</w:t>
                  </w:r>
                  <w:r w:rsidR="004E20A7">
                    <w:rPr>
                      <w:rFonts w:cs="Arial"/>
                      <w:color w:val="000000"/>
                      <w:sz w:val="16"/>
                      <w:szCs w:val="16"/>
                    </w:rPr>
                    <w:t xml:space="preserve"> in FP/KS2</w:t>
                  </w:r>
                  <w:r w:rsidRPr="005307D1">
                    <w:rPr>
                      <w:rFonts w:cs="Arial"/>
                      <w:color w:val="000000"/>
                      <w:sz w:val="16"/>
                      <w:szCs w:val="16"/>
                    </w:rPr>
                    <w:t>. Specific focus on FSM and LAC pupils.</w:t>
                  </w:r>
                </w:p>
              </w:tc>
            </w:tr>
          </w:tbl>
          <w:p w:rsidR="00210F3C" w:rsidRPr="005307D1" w:rsidRDefault="00210F3C" w:rsidP="00C1760B">
            <w:pPr>
              <w:jc w:val="left"/>
              <w:rPr>
                <w:rFonts w:asciiTheme="minorHAnsi" w:hAnsiTheme="minorHAnsi"/>
                <w:sz w:val="16"/>
                <w:szCs w:val="16"/>
              </w:rPr>
            </w:pPr>
          </w:p>
        </w:tc>
        <w:tc>
          <w:tcPr>
            <w:tcW w:w="993" w:type="dxa"/>
          </w:tcPr>
          <w:p w:rsidR="00210F3C" w:rsidRPr="005307D1" w:rsidRDefault="00930D06" w:rsidP="00930D06">
            <w:pPr>
              <w:jc w:val="left"/>
              <w:rPr>
                <w:rFonts w:asciiTheme="minorHAnsi" w:hAnsiTheme="minorHAnsi"/>
                <w:sz w:val="16"/>
                <w:szCs w:val="16"/>
              </w:rPr>
            </w:pPr>
            <w:r>
              <w:rPr>
                <w:rFonts w:asciiTheme="minorHAnsi" w:hAnsiTheme="minorHAnsi"/>
                <w:sz w:val="16"/>
                <w:szCs w:val="16"/>
              </w:rPr>
              <w:t>KS2-</w:t>
            </w:r>
            <w:r w:rsidR="00210F3C" w:rsidRPr="005307D1">
              <w:rPr>
                <w:rFonts w:asciiTheme="minorHAnsi" w:hAnsiTheme="minorHAnsi"/>
                <w:sz w:val="16"/>
                <w:szCs w:val="16"/>
              </w:rPr>
              <w:t>LSO</w:t>
            </w:r>
          </w:p>
        </w:tc>
        <w:tc>
          <w:tcPr>
            <w:tcW w:w="921" w:type="dxa"/>
          </w:tcPr>
          <w:p w:rsidR="00210F3C" w:rsidRPr="005307D1" w:rsidRDefault="00210F3C" w:rsidP="00C1760B">
            <w:pPr>
              <w:jc w:val="left"/>
              <w:rPr>
                <w:rFonts w:asciiTheme="minorHAnsi" w:hAnsiTheme="minorHAnsi"/>
                <w:sz w:val="16"/>
                <w:szCs w:val="16"/>
              </w:rPr>
            </w:pPr>
            <w:r>
              <w:rPr>
                <w:rFonts w:asciiTheme="minorHAnsi" w:hAnsiTheme="minorHAnsi"/>
                <w:sz w:val="16"/>
                <w:szCs w:val="16"/>
              </w:rPr>
              <w:t>Autumn 19</w:t>
            </w:r>
          </w:p>
        </w:tc>
        <w:tc>
          <w:tcPr>
            <w:tcW w:w="921" w:type="dxa"/>
          </w:tcPr>
          <w:p w:rsidR="00210F3C" w:rsidRPr="005307D1" w:rsidRDefault="00210F3C" w:rsidP="00C1760B">
            <w:pPr>
              <w:jc w:val="left"/>
              <w:rPr>
                <w:rFonts w:asciiTheme="minorHAnsi" w:hAnsiTheme="minorHAnsi"/>
                <w:sz w:val="16"/>
                <w:szCs w:val="16"/>
              </w:rPr>
            </w:pPr>
            <w:r w:rsidRPr="005307D1">
              <w:rPr>
                <w:rFonts w:asciiTheme="minorHAnsi" w:hAnsiTheme="minorHAnsi"/>
                <w:sz w:val="16"/>
                <w:szCs w:val="16"/>
              </w:rPr>
              <w:t>Summer</w:t>
            </w:r>
          </w:p>
          <w:p w:rsidR="00210F3C" w:rsidRPr="005307D1" w:rsidRDefault="00210F3C" w:rsidP="00C1760B">
            <w:pPr>
              <w:jc w:val="left"/>
              <w:rPr>
                <w:rFonts w:asciiTheme="minorHAnsi" w:hAnsiTheme="minorHAnsi"/>
                <w:sz w:val="16"/>
                <w:szCs w:val="16"/>
              </w:rPr>
            </w:pPr>
            <w:r>
              <w:rPr>
                <w:rFonts w:asciiTheme="minorHAnsi" w:hAnsiTheme="minorHAnsi"/>
                <w:sz w:val="16"/>
                <w:szCs w:val="16"/>
              </w:rPr>
              <w:t>20</w:t>
            </w:r>
          </w:p>
        </w:tc>
        <w:tc>
          <w:tcPr>
            <w:tcW w:w="4820" w:type="dxa"/>
          </w:tcPr>
          <w:p w:rsidR="00210F3C" w:rsidRPr="005307D1" w:rsidRDefault="00210F3C" w:rsidP="00433587">
            <w:pPr>
              <w:autoSpaceDE w:val="0"/>
              <w:autoSpaceDN w:val="0"/>
              <w:adjustRightInd w:val="0"/>
              <w:rPr>
                <w:rFonts w:asciiTheme="minorHAnsi" w:hAnsiTheme="minorHAnsi" w:cs="Arial"/>
                <w:color w:val="000000"/>
                <w:sz w:val="16"/>
                <w:szCs w:val="16"/>
              </w:rPr>
            </w:pPr>
            <w:r w:rsidRPr="005307D1">
              <w:rPr>
                <w:rFonts w:asciiTheme="minorHAnsi" w:hAnsiTheme="minorHAnsi" w:cs="Arial"/>
                <w:b/>
                <w:bCs/>
                <w:color w:val="000000"/>
                <w:sz w:val="16"/>
                <w:szCs w:val="16"/>
              </w:rPr>
              <w:t>Developmental</w:t>
            </w:r>
          </w:p>
          <w:p w:rsidR="00210F3C" w:rsidRPr="005307D1" w:rsidRDefault="00210F3C" w:rsidP="00433587">
            <w:pPr>
              <w:autoSpaceDE w:val="0"/>
              <w:autoSpaceDN w:val="0"/>
              <w:adjustRightInd w:val="0"/>
              <w:rPr>
                <w:rFonts w:asciiTheme="minorHAnsi" w:hAnsiTheme="minorHAnsi" w:cs="Arial"/>
                <w:color w:val="000000"/>
                <w:sz w:val="16"/>
                <w:szCs w:val="16"/>
              </w:rPr>
            </w:pPr>
            <w:r w:rsidRPr="005307D1">
              <w:rPr>
                <w:rFonts w:asciiTheme="minorHAnsi" w:hAnsiTheme="minorHAnsi" w:cs="Arial"/>
                <w:color w:val="000000"/>
                <w:sz w:val="16"/>
                <w:szCs w:val="16"/>
              </w:rPr>
              <w:t>Targeted support leads to improved outcomes for FSM and LAC pupils</w:t>
            </w:r>
          </w:p>
          <w:p w:rsidR="00210F3C" w:rsidRPr="005307D1" w:rsidRDefault="00210F3C" w:rsidP="00433587">
            <w:pPr>
              <w:autoSpaceDE w:val="0"/>
              <w:autoSpaceDN w:val="0"/>
              <w:adjustRightInd w:val="0"/>
              <w:rPr>
                <w:rFonts w:asciiTheme="minorHAnsi" w:hAnsiTheme="minorHAnsi" w:cs="Arial"/>
                <w:color w:val="000000"/>
                <w:sz w:val="16"/>
                <w:szCs w:val="16"/>
              </w:rPr>
            </w:pPr>
            <w:r w:rsidRPr="005307D1">
              <w:rPr>
                <w:rFonts w:asciiTheme="minorHAnsi" w:hAnsiTheme="minorHAnsi" w:cs="Arial"/>
                <w:b/>
                <w:bCs/>
                <w:color w:val="000000"/>
                <w:sz w:val="16"/>
                <w:szCs w:val="16"/>
              </w:rPr>
              <w:t>Collaborative</w:t>
            </w:r>
          </w:p>
          <w:p w:rsidR="00210F3C" w:rsidRPr="005307D1" w:rsidRDefault="00210F3C" w:rsidP="00433587">
            <w:pPr>
              <w:autoSpaceDE w:val="0"/>
              <w:autoSpaceDN w:val="0"/>
              <w:adjustRightInd w:val="0"/>
              <w:rPr>
                <w:rFonts w:asciiTheme="minorHAnsi" w:hAnsiTheme="minorHAnsi" w:cs="Arial"/>
                <w:color w:val="000000"/>
                <w:sz w:val="16"/>
                <w:szCs w:val="16"/>
              </w:rPr>
            </w:pPr>
            <w:r w:rsidRPr="005307D1">
              <w:rPr>
                <w:rFonts w:asciiTheme="minorHAnsi" w:hAnsiTheme="minorHAnsi" w:cs="Arial"/>
                <w:color w:val="000000"/>
                <w:sz w:val="16"/>
                <w:szCs w:val="16"/>
              </w:rPr>
              <w:t>Good practice in each class is shared through discussion in PPA sessions</w:t>
            </w:r>
          </w:p>
          <w:p w:rsidR="00210F3C" w:rsidRPr="005307D1" w:rsidRDefault="00210F3C" w:rsidP="00433587">
            <w:pPr>
              <w:autoSpaceDE w:val="0"/>
              <w:autoSpaceDN w:val="0"/>
              <w:adjustRightInd w:val="0"/>
              <w:rPr>
                <w:rFonts w:asciiTheme="minorHAnsi" w:hAnsiTheme="minorHAnsi" w:cs="Arial"/>
                <w:color w:val="000000"/>
                <w:sz w:val="16"/>
                <w:szCs w:val="16"/>
              </w:rPr>
            </w:pPr>
            <w:r w:rsidRPr="005307D1">
              <w:rPr>
                <w:rFonts w:asciiTheme="minorHAnsi" w:hAnsiTheme="minorHAnsi" w:cs="Arial"/>
                <w:b/>
                <w:bCs/>
                <w:color w:val="000000"/>
                <w:sz w:val="16"/>
                <w:szCs w:val="16"/>
              </w:rPr>
              <w:t>Sustainable</w:t>
            </w:r>
          </w:p>
          <w:p w:rsidR="00210F3C" w:rsidRPr="005307D1" w:rsidRDefault="00210F3C" w:rsidP="00433587">
            <w:pPr>
              <w:autoSpaceDE w:val="0"/>
              <w:autoSpaceDN w:val="0"/>
              <w:adjustRightInd w:val="0"/>
              <w:rPr>
                <w:rFonts w:asciiTheme="minorHAnsi" w:hAnsiTheme="minorHAnsi" w:cs="Arial"/>
                <w:color w:val="000000"/>
                <w:sz w:val="16"/>
                <w:szCs w:val="16"/>
              </w:rPr>
            </w:pPr>
            <w:r w:rsidRPr="005307D1">
              <w:rPr>
                <w:rFonts w:asciiTheme="minorHAnsi" w:hAnsiTheme="minorHAnsi" w:cs="Arial"/>
                <w:color w:val="000000"/>
                <w:sz w:val="16"/>
                <w:szCs w:val="16"/>
              </w:rPr>
              <w:t>It is expected that these levels of LSO support can be maintained in future years.</w:t>
            </w:r>
          </w:p>
        </w:tc>
        <w:tc>
          <w:tcPr>
            <w:tcW w:w="1021" w:type="dxa"/>
          </w:tcPr>
          <w:p w:rsidR="00210F3C" w:rsidRPr="005307D1" w:rsidRDefault="00210F3C" w:rsidP="00C1760B">
            <w:pPr>
              <w:pStyle w:val="Default"/>
              <w:jc w:val="left"/>
              <w:rPr>
                <w:rFonts w:asciiTheme="minorHAnsi" w:hAnsiTheme="minorHAnsi"/>
                <w:sz w:val="16"/>
                <w:szCs w:val="16"/>
              </w:rPr>
            </w:pPr>
            <w:r w:rsidRPr="005307D1">
              <w:rPr>
                <w:rFonts w:asciiTheme="minorHAnsi" w:hAnsiTheme="minorHAnsi"/>
                <w:sz w:val="16"/>
                <w:szCs w:val="16"/>
              </w:rPr>
              <w:t xml:space="preserve">LSO targeting FSM pupils </w:t>
            </w:r>
          </w:p>
          <w:p w:rsidR="00210F3C" w:rsidRPr="005307D1" w:rsidRDefault="00210F3C" w:rsidP="00C1760B">
            <w:pPr>
              <w:jc w:val="left"/>
              <w:rPr>
                <w:rFonts w:asciiTheme="minorHAnsi" w:hAnsiTheme="minorHAnsi"/>
                <w:sz w:val="16"/>
                <w:szCs w:val="16"/>
              </w:rPr>
            </w:pPr>
          </w:p>
        </w:tc>
        <w:tc>
          <w:tcPr>
            <w:tcW w:w="822" w:type="dxa"/>
          </w:tcPr>
          <w:p w:rsidR="00210F3C" w:rsidRPr="005307D1" w:rsidRDefault="00210F3C" w:rsidP="00C1760B">
            <w:pPr>
              <w:jc w:val="left"/>
              <w:rPr>
                <w:rFonts w:asciiTheme="minorHAnsi" w:hAnsiTheme="minorHAnsi"/>
                <w:sz w:val="16"/>
                <w:szCs w:val="16"/>
              </w:rPr>
            </w:pPr>
            <w:r w:rsidRPr="005307D1">
              <w:rPr>
                <w:rFonts w:asciiTheme="minorHAnsi" w:hAnsiTheme="minorHAnsi"/>
                <w:sz w:val="16"/>
                <w:szCs w:val="16"/>
              </w:rPr>
              <w:t>£</w:t>
            </w:r>
            <w:r w:rsidR="00412D94">
              <w:rPr>
                <w:rFonts w:asciiTheme="minorHAnsi" w:hAnsiTheme="minorHAnsi"/>
                <w:sz w:val="16"/>
                <w:szCs w:val="16"/>
              </w:rPr>
              <w:t>15,385</w:t>
            </w:r>
          </w:p>
          <w:p w:rsidR="00210F3C" w:rsidRPr="005307D1" w:rsidRDefault="00210F3C" w:rsidP="00C1760B">
            <w:pPr>
              <w:jc w:val="left"/>
              <w:rPr>
                <w:rFonts w:asciiTheme="minorHAnsi" w:hAnsiTheme="minorHAnsi"/>
                <w:sz w:val="16"/>
                <w:szCs w:val="16"/>
              </w:rPr>
            </w:pPr>
          </w:p>
        </w:tc>
        <w:tc>
          <w:tcPr>
            <w:tcW w:w="850" w:type="dxa"/>
          </w:tcPr>
          <w:p w:rsidR="00210F3C" w:rsidRPr="005307D1" w:rsidRDefault="00210F3C" w:rsidP="00C1760B">
            <w:pPr>
              <w:jc w:val="left"/>
              <w:rPr>
                <w:rFonts w:asciiTheme="minorHAnsi" w:hAnsiTheme="minorHAnsi"/>
                <w:sz w:val="16"/>
                <w:szCs w:val="16"/>
              </w:rPr>
            </w:pPr>
            <w:r w:rsidRPr="005307D1">
              <w:rPr>
                <w:rFonts w:asciiTheme="minorHAnsi" w:hAnsiTheme="minorHAnsi"/>
                <w:sz w:val="16"/>
                <w:szCs w:val="16"/>
              </w:rPr>
              <w:t>PDG</w:t>
            </w:r>
          </w:p>
        </w:tc>
      </w:tr>
      <w:tr w:rsidR="00210F3C" w:rsidRPr="005307D1" w:rsidTr="00433587">
        <w:trPr>
          <w:trHeight w:val="841"/>
        </w:trPr>
        <w:tc>
          <w:tcPr>
            <w:tcW w:w="5211" w:type="dxa"/>
          </w:tcPr>
          <w:tbl>
            <w:tblPr>
              <w:tblW w:w="0" w:type="auto"/>
              <w:tblBorders>
                <w:top w:val="nil"/>
                <w:left w:val="nil"/>
                <w:bottom w:val="nil"/>
                <w:right w:val="nil"/>
              </w:tblBorders>
              <w:tblLayout w:type="fixed"/>
              <w:tblLook w:val="0000" w:firstRow="0" w:lastRow="0" w:firstColumn="0" w:lastColumn="0" w:noHBand="0" w:noVBand="0"/>
            </w:tblPr>
            <w:tblGrid>
              <w:gridCol w:w="5245"/>
            </w:tblGrid>
            <w:tr w:rsidR="00210F3C" w:rsidRPr="005307D1" w:rsidTr="00E55D33">
              <w:trPr>
                <w:trHeight w:val="1012"/>
              </w:trPr>
              <w:tc>
                <w:tcPr>
                  <w:tcW w:w="5245" w:type="dxa"/>
                </w:tcPr>
                <w:p w:rsidR="00210F3C" w:rsidRDefault="00210F3C" w:rsidP="00433587">
                  <w:pPr>
                    <w:autoSpaceDE w:val="0"/>
                    <w:autoSpaceDN w:val="0"/>
                    <w:adjustRightInd w:val="0"/>
                    <w:spacing w:after="0" w:line="240" w:lineRule="auto"/>
                    <w:rPr>
                      <w:rFonts w:cs="Arial"/>
                      <w:color w:val="000000"/>
                      <w:sz w:val="16"/>
                      <w:szCs w:val="16"/>
                    </w:rPr>
                  </w:pPr>
                  <w:r w:rsidRPr="005307D1">
                    <w:rPr>
                      <w:rFonts w:cs="Arial"/>
                      <w:color w:val="000000"/>
                      <w:sz w:val="16"/>
                      <w:szCs w:val="16"/>
                    </w:rPr>
                    <w:t>LSO in Y3/Y4 classes to focus on FSM pupils’ basic skills to help ensure all achieve their full potential</w:t>
                  </w:r>
                  <w:r w:rsidR="008114FB">
                    <w:rPr>
                      <w:rFonts w:cs="Arial"/>
                      <w:color w:val="000000"/>
                      <w:sz w:val="16"/>
                      <w:szCs w:val="16"/>
                    </w:rPr>
                    <w:t xml:space="preserve"> especially in reading</w:t>
                  </w:r>
                  <w:r w:rsidR="00433587">
                    <w:rPr>
                      <w:rFonts w:cs="Arial"/>
                      <w:color w:val="000000"/>
                      <w:sz w:val="16"/>
                      <w:szCs w:val="16"/>
                    </w:rPr>
                    <w:t>.</w:t>
                  </w:r>
                </w:p>
                <w:p w:rsidR="00433587" w:rsidRPr="005307D1" w:rsidRDefault="00433587" w:rsidP="00433587">
                  <w:pPr>
                    <w:autoSpaceDE w:val="0"/>
                    <w:autoSpaceDN w:val="0"/>
                    <w:adjustRightInd w:val="0"/>
                    <w:spacing w:after="0" w:line="240" w:lineRule="auto"/>
                    <w:rPr>
                      <w:rFonts w:cs="Arial"/>
                      <w:color w:val="000000"/>
                      <w:sz w:val="16"/>
                      <w:szCs w:val="16"/>
                    </w:rPr>
                  </w:pPr>
                </w:p>
              </w:tc>
            </w:tr>
          </w:tbl>
          <w:p w:rsidR="00210F3C" w:rsidRPr="005307D1" w:rsidRDefault="00210F3C" w:rsidP="00C1760B">
            <w:pPr>
              <w:jc w:val="left"/>
              <w:rPr>
                <w:rFonts w:asciiTheme="minorHAnsi" w:hAnsiTheme="minorHAnsi"/>
                <w:sz w:val="16"/>
                <w:szCs w:val="16"/>
              </w:rPr>
            </w:pPr>
          </w:p>
        </w:tc>
        <w:tc>
          <w:tcPr>
            <w:tcW w:w="993" w:type="dxa"/>
          </w:tcPr>
          <w:p w:rsidR="00210F3C" w:rsidRPr="005307D1" w:rsidRDefault="00210F3C" w:rsidP="008114FB">
            <w:pPr>
              <w:jc w:val="left"/>
              <w:rPr>
                <w:rFonts w:asciiTheme="minorHAnsi" w:hAnsiTheme="minorHAnsi"/>
                <w:sz w:val="16"/>
                <w:szCs w:val="16"/>
              </w:rPr>
            </w:pPr>
            <w:r w:rsidRPr="005307D1">
              <w:rPr>
                <w:rFonts w:asciiTheme="minorHAnsi" w:hAnsiTheme="minorHAnsi"/>
                <w:sz w:val="16"/>
                <w:szCs w:val="16"/>
              </w:rPr>
              <w:t>LSO)</w:t>
            </w:r>
          </w:p>
        </w:tc>
        <w:tc>
          <w:tcPr>
            <w:tcW w:w="921" w:type="dxa"/>
          </w:tcPr>
          <w:p w:rsidR="00210F3C" w:rsidRPr="005307D1" w:rsidRDefault="00210F3C" w:rsidP="00C1760B">
            <w:pPr>
              <w:jc w:val="left"/>
              <w:rPr>
                <w:rFonts w:asciiTheme="minorHAnsi" w:hAnsiTheme="minorHAnsi"/>
                <w:sz w:val="16"/>
                <w:szCs w:val="16"/>
              </w:rPr>
            </w:pPr>
            <w:r>
              <w:rPr>
                <w:rFonts w:asciiTheme="minorHAnsi" w:hAnsiTheme="minorHAnsi"/>
                <w:sz w:val="16"/>
                <w:szCs w:val="16"/>
              </w:rPr>
              <w:t>Autumn 19</w:t>
            </w:r>
          </w:p>
        </w:tc>
        <w:tc>
          <w:tcPr>
            <w:tcW w:w="921" w:type="dxa"/>
          </w:tcPr>
          <w:p w:rsidR="00210F3C" w:rsidRPr="005307D1" w:rsidRDefault="00210F3C" w:rsidP="00C1760B">
            <w:pPr>
              <w:jc w:val="left"/>
              <w:rPr>
                <w:rFonts w:asciiTheme="minorHAnsi" w:hAnsiTheme="minorHAnsi"/>
                <w:sz w:val="16"/>
                <w:szCs w:val="16"/>
              </w:rPr>
            </w:pPr>
            <w:r w:rsidRPr="005307D1">
              <w:rPr>
                <w:rFonts w:asciiTheme="minorHAnsi" w:hAnsiTheme="minorHAnsi"/>
                <w:sz w:val="16"/>
                <w:szCs w:val="16"/>
              </w:rPr>
              <w:t>Summer</w:t>
            </w:r>
          </w:p>
          <w:p w:rsidR="00210F3C" w:rsidRPr="005307D1" w:rsidRDefault="00210F3C" w:rsidP="00C1760B">
            <w:pPr>
              <w:jc w:val="left"/>
              <w:rPr>
                <w:rFonts w:asciiTheme="minorHAnsi" w:hAnsiTheme="minorHAnsi"/>
                <w:sz w:val="16"/>
                <w:szCs w:val="16"/>
              </w:rPr>
            </w:pPr>
            <w:r>
              <w:rPr>
                <w:rFonts w:asciiTheme="minorHAnsi" w:hAnsiTheme="minorHAnsi"/>
                <w:sz w:val="16"/>
                <w:szCs w:val="16"/>
              </w:rPr>
              <w:t>20</w:t>
            </w:r>
          </w:p>
        </w:tc>
        <w:tc>
          <w:tcPr>
            <w:tcW w:w="4820" w:type="dxa"/>
          </w:tcPr>
          <w:tbl>
            <w:tblPr>
              <w:tblW w:w="4712" w:type="dxa"/>
              <w:tblBorders>
                <w:top w:val="nil"/>
                <w:left w:val="nil"/>
                <w:bottom w:val="nil"/>
                <w:right w:val="nil"/>
              </w:tblBorders>
              <w:tblLayout w:type="fixed"/>
              <w:tblLook w:val="0000" w:firstRow="0" w:lastRow="0" w:firstColumn="0" w:lastColumn="0" w:noHBand="0" w:noVBand="0"/>
            </w:tblPr>
            <w:tblGrid>
              <w:gridCol w:w="4712"/>
            </w:tblGrid>
            <w:tr w:rsidR="00210F3C" w:rsidRPr="005307D1" w:rsidTr="00E55D33">
              <w:trPr>
                <w:trHeight w:val="1225"/>
              </w:trPr>
              <w:tc>
                <w:tcPr>
                  <w:tcW w:w="4712" w:type="dxa"/>
                </w:tcPr>
                <w:p w:rsidR="00210F3C" w:rsidRPr="005307D1" w:rsidRDefault="00210F3C" w:rsidP="00433587">
                  <w:pPr>
                    <w:autoSpaceDE w:val="0"/>
                    <w:autoSpaceDN w:val="0"/>
                    <w:adjustRightInd w:val="0"/>
                    <w:spacing w:after="0" w:line="240" w:lineRule="auto"/>
                    <w:jc w:val="center"/>
                    <w:rPr>
                      <w:rFonts w:cs="Arial"/>
                      <w:color w:val="000000"/>
                      <w:sz w:val="16"/>
                      <w:szCs w:val="16"/>
                    </w:rPr>
                  </w:pPr>
                  <w:r w:rsidRPr="005307D1">
                    <w:rPr>
                      <w:rFonts w:cs="Arial"/>
                      <w:b/>
                      <w:bCs/>
                      <w:color w:val="000000"/>
                      <w:sz w:val="16"/>
                      <w:szCs w:val="16"/>
                    </w:rPr>
                    <w:t>Developmental</w:t>
                  </w:r>
                </w:p>
                <w:p w:rsidR="00210F3C" w:rsidRPr="005307D1" w:rsidRDefault="00210F3C" w:rsidP="00433587">
                  <w:pPr>
                    <w:autoSpaceDE w:val="0"/>
                    <w:autoSpaceDN w:val="0"/>
                    <w:adjustRightInd w:val="0"/>
                    <w:spacing w:after="0" w:line="240" w:lineRule="auto"/>
                    <w:jc w:val="center"/>
                    <w:rPr>
                      <w:rFonts w:cs="Arial"/>
                      <w:color w:val="000000"/>
                      <w:sz w:val="16"/>
                      <w:szCs w:val="16"/>
                    </w:rPr>
                  </w:pPr>
                  <w:r w:rsidRPr="005307D1">
                    <w:rPr>
                      <w:rFonts w:cs="Arial"/>
                      <w:color w:val="000000"/>
                      <w:sz w:val="16"/>
                      <w:szCs w:val="16"/>
                    </w:rPr>
                    <w:t>Targeted support leads to improved outcomes for FSM and LAC pupils</w:t>
                  </w:r>
                </w:p>
                <w:p w:rsidR="00210F3C" w:rsidRPr="005307D1" w:rsidRDefault="00210F3C" w:rsidP="00433587">
                  <w:pPr>
                    <w:autoSpaceDE w:val="0"/>
                    <w:autoSpaceDN w:val="0"/>
                    <w:adjustRightInd w:val="0"/>
                    <w:spacing w:after="0" w:line="240" w:lineRule="auto"/>
                    <w:jc w:val="center"/>
                    <w:rPr>
                      <w:rFonts w:cs="Arial"/>
                      <w:color w:val="000000"/>
                      <w:sz w:val="16"/>
                      <w:szCs w:val="16"/>
                    </w:rPr>
                  </w:pPr>
                  <w:r w:rsidRPr="005307D1">
                    <w:rPr>
                      <w:rFonts w:cs="Arial"/>
                      <w:b/>
                      <w:bCs/>
                      <w:color w:val="000000"/>
                      <w:sz w:val="16"/>
                      <w:szCs w:val="16"/>
                    </w:rPr>
                    <w:t>Collaborative</w:t>
                  </w:r>
                </w:p>
                <w:p w:rsidR="00433587" w:rsidRDefault="00210F3C" w:rsidP="00433587">
                  <w:pPr>
                    <w:autoSpaceDE w:val="0"/>
                    <w:autoSpaceDN w:val="0"/>
                    <w:adjustRightInd w:val="0"/>
                    <w:spacing w:after="0" w:line="240" w:lineRule="auto"/>
                    <w:jc w:val="center"/>
                    <w:rPr>
                      <w:rFonts w:cs="Arial"/>
                      <w:color w:val="000000"/>
                      <w:sz w:val="16"/>
                      <w:szCs w:val="16"/>
                    </w:rPr>
                  </w:pPr>
                  <w:r w:rsidRPr="005307D1">
                    <w:rPr>
                      <w:rFonts w:cs="Arial"/>
                      <w:color w:val="000000"/>
                      <w:sz w:val="16"/>
                      <w:szCs w:val="16"/>
                    </w:rPr>
                    <w:t>Good practice in each class is shared through discussion in PPA sessions</w:t>
                  </w:r>
                </w:p>
                <w:p w:rsidR="00210F3C" w:rsidRPr="005307D1" w:rsidRDefault="00210F3C" w:rsidP="00433587">
                  <w:pPr>
                    <w:autoSpaceDE w:val="0"/>
                    <w:autoSpaceDN w:val="0"/>
                    <w:adjustRightInd w:val="0"/>
                    <w:spacing w:after="0" w:line="240" w:lineRule="auto"/>
                    <w:jc w:val="center"/>
                    <w:rPr>
                      <w:rFonts w:cs="Arial"/>
                      <w:color w:val="000000"/>
                      <w:sz w:val="16"/>
                      <w:szCs w:val="16"/>
                    </w:rPr>
                  </w:pPr>
                  <w:r w:rsidRPr="005307D1">
                    <w:rPr>
                      <w:rFonts w:cs="Arial"/>
                      <w:b/>
                      <w:bCs/>
                      <w:color w:val="000000"/>
                      <w:sz w:val="16"/>
                      <w:szCs w:val="16"/>
                    </w:rPr>
                    <w:t>Sustainable</w:t>
                  </w:r>
                </w:p>
                <w:p w:rsidR="00210F3C" w:rsidRDefault="00210F3C" w:rsidP="00433587">
                  <w:pPr>
                    <w:autoSpaceDE w:val="0"/>
                    <w:autoSpaceDN w:val="0"/>
                    <w:adjustRightInd w:val="0"/>
                    <w:spacing w:after="0" w:line="240" w:lineRule="auto"/>
                    <w:jc w:val="center"/>
                    <w:rPr>
                      <w:rFonts w:cs="Arial"/>
                      <w:color w:val="000000"/>
                      <w:sz w:val="16"/>
                      <w:szCs w:val="16"/>
                    </w:rPr>
                  </w:pPr>
                  <w:r w:rsidRPr="005307D1">
                    <w:rPr>
                      <w:rFonts w:cs="Arial"/>
                      <w:color w:val="000000"/>
                      <w:sz w:val="16"/>
                      <w:szCs w:val="16"/>
                    </w:rPr>
                    <w:t>It is expected that these levels of LSO support can be maintained in future years.</w:t>
                  </w:r>
                </w:p>
                <w:p w:rsidR="00433587" w:rsidRDefault="00433587" w:rsidP="00433587">
                  <w:pPr>
                    <w:autoSpaceDE w:val="0"/>
                    <w:autoSpaceDN w:val="0"/>
                    <w:adjustRightInd w:val="0"/>
                    <w:spacing w:after="0" w:line="240" w:lineRule="auto"/>
                    <w:jc w:val="center"/>
                    <w:rPr>
                      <w:rFonts w:cs="Arial"/>
                      <w:color w:val="000000"/>
                      <w:sz w:val="16"/>
                      <w:szCs w:val="16"/>
                    </w:rPr>
                  </w:pPr>
                </w:p>
                <w:p w:rsidR="00433587" w:rsidRPr="005307D1" w:rsidRDefault="00433587" w:rsidP="00433587">
                  <w:pPr>
                    <w:autoSpaceDE w:val="0"/>
                    <w:autoSpaceDN w:val="0"/>
                    <w:adjustRightInd w:val="0"/>
                    <w:spacing w:after="0" w:line="240" w:lineRule="auto"/>
                    <w:jc w:val="center"/>
                    <w:rPr>
                      <w:rFonts w:cs="Arial"/>
                      <w:color w:val="000000"/>
                      <w:sz w:val="16"/>
                      <w:szCs w:val="16"/>
                    </w:rPr>
                  </w:pPr>
                </w:p>
              </w:tc>
            </w:tr>
          </w:tbl>
          <w:p w:rsidR="00210F3C" w:rsidRPr="005307D1" w:rsidRDefault="00210F3C" w:rsidP="00433587">
            <w:pPr>
              <w:rPr>
                <w:rFonts w:asciiTheme="minorHAnsi" w:hAnsiTheme="minorHAnsi"/>
                <w:sz w:val="16"/>
                <w:szCs w:val="16"/>
              </w:rPr>
            </w:pPr>
          </w:p>
        </w:tc>
        <w:tc>
          <w:tcPr>
            <w:tcW w:w="1021" w:type="dxa"/>
          </w:tcPr>
          <w:tbl>
            <w:tblPr>
              <w:tblpPr w:leftFromText="180" w:rightFromText="180" w:vertAnchor="text" w:horzAnchor="margin" w:tblpY="-193"/>
              <w:tblOverlap w:val="never"/>
              <w:tblW w:w="1171" w:type="dxa"/>
              <w:tblBorders>
                <w:top w:val="nil"/>
                <w:left w:val="nil"/>
                <w:bottom w:val="nil"/>
                <w:right w:val="nil"/>
              </w:tblBorders>
              <w:tblLayout w:type="fixed"/>
              <w:tblLook w:val="0000" w:firstRow="0" w:lastRow="0" w:firstColumn="0" w:lastColumn="0" w:noHBand="0" w:noVBand="0"/>
            </w:tblPr>
            <w:tblGrid>
              <w:gridCol w:w="1171"/>
            </w:tblGrid>
            <w:tr w:rsidR="00210F3C" w:rsidRPr="005307D1" w:rsidTr="00E55D33">
              <w:trPr>
                <w:trHeight w:val="554"/>
              </w:trPr>
              <w:tc>
                <w:tcPr>
                  <w:tcW w:w="1171" w:type="dxa"/>
                </w:tcPr>
                <w:p w:rsidR="00210F3C" w:rsidRPr="005307D1" w:rsidRDefault="00433587" w:rsidP="00C1760B">
                  <w:pPr>
                    <w:autoSpaceDE w:val="0"/>
                    <w:autoSpaceDN w:val="0"/>
                    <w:adjustRightInd w:val="0"/>
                    <w:spacing w:after="0" w:line="240" w:lineRule="auto"/>
                    <w:rPr>
                      <w:rFonts w:cs="Arial"/>
                      <w:color w:val="000000"/>
                      <w:sz w:val="16"/>
                      <w:szCs w:val="16"/>
                    </w:rPr>
                  </w:pPr>
                  <w:r>
                    <w:rPr>
                      <w:rFonts w:cs="Arial"/>
                      <w:color w:val="000000"/>
                      <w:sz w:val="16"/>
                      <w:szCs w:val="16"/>
                    </w:rPr>
                    <w:lastRenderedPageBreak/>
                    <w:t>Tar</w:t>
                  </w:r>
                  <w:r w:rsidRPr="005307D1">
                    <w:rPr>
                      <w:rFonts w:cs="Arial"/>
                      <w:color w:val="000000"/>
                      <w:sz w:val="16"/>
                      <w:szCs w:val="16"/>
                    </w:rPr>
                    <w:t>geting</w:t>
                  </w:r>
                  <w:r w:rsidR="00210F3C" w:rsidRPr="005307D1">
                    <w:rPr>
                      <w:rFonts w:cs="Arial"/>
                      <w:color w:val="000000"/>
                      <w:sz w:val="16"/>
                      <w:szCs w:val="16"/>
                    </w:rPr>
                    <w:t xml:space="preserve"> FSM pupils </w:t>
                  </w:r>
                </w:p>
                <w:p w:rsidR="00210F3C" w:rsidRPr="005307D1" w:rsidRDefault="00210F3C" w:rsidP="00C1760B">
                  <w:pPr>
                    <w:autoSpaceDE w:val="0"/>
                    <w:autoSpaceDN w:val="0"/>
                    <w:adjustRightInd w:val="0"/>
                    <w:spacing w:after="0" w:line="240" w:lineRule="auto"/>
                    <w:rPr>
                      <w:rFonts w:cs="Arial"/>
                      <w:color w:val="000000"/>
                      <w:sz w:val="16"/>
                      <w:szCs w:val="16"/>
                    </w:rPr>
                  </w:pPr>
                </w:p>
              </w:tc>
            </w:tr>
          </w:tbl>
          <w:p w:rsidR="00210F3C" w:rsidRPr="005307D1" w:rsidRDefault="00210F3C" w:rsidP="00C1760B">
            <w:pPr>
              <w:jc w:val="left"/>
              <w:rPr>
                <w:rFonts w:asciiTheme="minorHAnsi" w:hAnsiTheme="minorHAnsi"/>
                <w:sz w:val="16"/>
                <w:szCs w:val="16"/>
              </w:rPr>
            </w:pPr>
          </w:p>
        </w:tc>
        <w:tc>
          <w:tcPr>
            <w:tcW w:w="822" w:type="dxa"/>
          </w:tcPr>
          <w:p w:rsidR="00210F3C" w:rsidRPr="005307D1" w:rsidRDefault="00412D94" w:rsidP="008114FB">
            <w:pPr>
              <w:jc w:val="left"/>
              <w:rPr>
                <w:rFonts w:asciiTheme="minorHAnsi" w:hAnsiTheme="minorHAnsi"/>
                <w:sz w:val="16"/>
                <w:szCs w:val="16"/>
              </w:rPr>
            </w:pPr>
            <w:r>
              <w:rPr>
                <w:rFonts w:asciiTheme="minorHAnsi" w:hAnsiTheme="minorHAnsi"/>
                <w:sz w:val="16"/>
                <w:szCs w:val="16"/>
              </w:rPr>
              <w:t>£15,385</w:t>
            </w:r>
          </w:p>
        </w:tc>
        <w:tc>
          <w:tcPr>
            <w:tcW w:w="850" w:type="dxa"/>
          </w:tcPr>
          <w:p w:rsidR="00210F3C" w:rsidRPr="005307D1" w:rsidRDefault="00210F3C" w:rsidP="00C1760B">
            <w:pPr>
              <w:jc w:val="left"/>
              <w:rPr>
                <w:rFonts w:asciiTheme="minorHAnsi" w:hAnsiTheme="minorHAnsi"/>
                <w:sz w:val="16"/>
                <w:szCs w:val="16"/>
              </w:rPr>
            </w:pPr>
            <w:r w:rsidRPr="005307D1">
              <w:rPr>
                <w:rFonts w:asciiTheme="minorHAnsi" w:hAnsiTheme="minorHAnsi"/>
                <w:sz w:val="16"/>
                <w:szCs w:val="16"/>
              </w:rPr>
              <w:t>PDG</w:t>
            </w:r>
          </w:p>
        </w:tc>
      </w:tr>
      <w:tr w:rsidR="00DA3466" w:rsidRPr="005307D1" w:rsidTr="00412D94">
        <w:trPr>
          <w:trHeight w:val="334"/>
        </w:trPr>
        <w:tc>
          <w:tcPr>
            <w:tcW w:w="5211" w:type="dxa"/>
          </w:tcPr>
          <w:p w:rsidR="00DA3466" w:rsidRDefault="00DA3466" w:rsidP="00DA3466">
            <w:pPr>
              <w:autoSpaceDE w:val="0"/>
              <w:autoSpaceDN w:val="0"/>
              <w:adjustRightInd w:val="0"/>
              <w:jc w:val="left"/>
              <w:rPr>
                <w:rFonts w:asciiTheme="minorHAnsi" w:hAnsiTheme="minorHAnsi" w:cstheme="minorHAnsi"/>
                <w:color w:val="000000"/>
                <w:sz w:val="16"/>
                <w:szCs w:val="16"/>
              </w:rPr>
            </w:pPr>
            <w:r w:rsidRPr="00DA3466">
              <w:rPr>
                <w:rFonts w:asciiTheme="minorHAnsi" w:hAnsiTheme="minorHAnsi" w:cstheme="minorHAnsi"/>
                <w:color w:val="000000"/>
                <w:sz w:val="16"/>
                <w:szCs w:val="16"/>
              </w:rPr>
              <w:t>Family engagement Officer forges links with vulnerable families through FEO activities e.g. LAP, FAZ, Coffee mornings</w:t>
            </w:r>
            <w:r>
              <w:rPr>
                <w:rFonts w:asciiTheme="minorHAnsi" w:hAnsiTheme="minorHAnsi" w:cstheme="minorHAnsi"/>
                <w:color w:val="000000"/>
                <w:sz w:val="16"/>
                <w:szCs w:val="16"/>
              </w:rPr>
              <w:t>.</w:t>
            </w:r>
            <w:r w:rsidR="004E20A7">
              <w:rPr>
                <w:rFonts w:asciiTheme="minorHAnsi" w:hAnsiTheme="minorHAnsi" w:cstheme="minorHAnsi"/>
                <w:color w:val="000000"/>
                <w:sz w:val="16"/>
                <w:szCs w:val="16"/>
              </w:rPr>
              <w:t xml:space="preserve"> 2 days a week.</w:t>
            </w:r>
          </w:p>
          <w:p w:rsidR="00DA3466" w:rsidRDefault="00DA3466" w:rsidP="00DA3466">
            <w:pPr>
              <w:autoSpaceDE w:val="0"/>
              <w:autoSpaceDN w:val="0"/>
              <w:adjustRightInd w:val="0"/>
              <w:jc w:val="left"/>
              <w:rPr>
                <w:rFonts w:asciiTheme="minorHAnsi" w:hAnsiTheme="minorHAnsi" w:cstheme="minorHAnsi"/>
                <w:color w:val="000000"/>
                <w:sz w:val="16"/>
                <w:szCs w:val="16"/>
              </w:rPr>
            </w:pPr>
          </w:p>
          <w:p w:rsidR="00DA3466" w:rsidRPr="00DA3466" w:rsidRDefault="00DA3466" w:rsidP="00DA3466">
            <w:pPr>
              <w:autoSpaceDE w:val="0"/>
              <w:autoSpaceDN w:val="0"/>
              <w:adjustRightInd w:val="0"/>
              <w:jc w:val="left"/>
              <w:rPr>
                <w:rFonts w:asciiTheme="minorHAnsi" w:hAnsiTheme="minorHAnsi" w:cstheme="minorHAnsi"/>
                <w:color w:val="000000"/>
                <w:sz w:val="16"/>
                <w:szCs w:val="16"/>
              </w:rPr>
            </w:pPr>
            <w:r>
              <w:rPr>
                <w:rFonts w:asciiTheme="minorHAnsi" w:hAnsiTheme="minorHAnsi" w:cstheme="minorHAnsi"/>
                <w:color w:val="000000"/>
                <w:sz w:val="16"/>
                <w:szCs w:val="16"/>
              </w:rPr>
              <w:t>FEO employed 1 day a week in Nursery to provide support to ensure all achieve their full potential.</w:t>
            </w:r>
          </w:p>
        </w:tc>
        <w:tc>
          <w:tcPr>
            <w:tcW w:w="993" w:type="dxa"/>
          </w:tcPr>
          <w:p w:rsidR="00DA3466" w:rsidRPr="005307D1" w:rsidRDefault="00DA3466" w:rsidP="008114FB">
            <w:pPr>
              <w:rPr>
                <w:sz w:val="16"/>
                <w:szCs w:val="16"/>
              </w:rPr>
            </w:pPr>
            <w:r>
              <w:rPr>
                <w:sz w:val="16"/>
                <w:szCs w:val="16"/>
              </w:rPr>
              <w:t>FEO</w:t>
            </w:r>
          </w:p>
        </w:tc>
        <w:tc>
          <w:tcPr>
            <w:tcW w:w="921" w:type="dxa"/>
          </w:tcPr>
          <w:p w:rsidR="00DA3466" w:rsidRDefault="00DA3466" w:rsidP="00C1760B">
            <w:pPr>
              <w:rPr>
                <w:sz w:val="16"/>
                <w:szCs w:val="16"/>
              </w:rPr>
            </w:pPr>
            <w:r>
              <w:rPr>
                <w:sz w:val="16"/>
                <w:szCs w:val="16"/>
              </w:rPr>
              <w:t>Autumn 19</w:t>
            </w:r>
          </w:p>
        </w:tc>
        <w:tc>
          <w:tcPr>
            <w:tcW w:w="921" w:type="dxa"/>
          </w:tcPr>
          <w:p w:rsidR="00DA3466" w:rsidRPr="005307D1" w:rsidRDefault="00DA3466" w:rsidP="00C1760B">
            <w:pPr>
              <w:rPr>
                <w:sz w:val="16"/>
                <w:szCs w:val="16"/>
              </w:rPr>
            </w:pPr>
            <w:r>
              <w:rPr>
                <w:sz w:val="16"/>
                <w:szCs w:val="16"/>
              </w:rPr>
              <w:t>Summer 20</w:t>
            </w:r>
          </w:p>
        </w:tc>
        <w:tc>
          <w:tcPr>
            <w:tcW w:w="4820" w:type="dxa"/>
          </w:tcPr>
          <w:p w:rsidR="00DA3466" w:rsidRPr="00DA3466" w:rsidRDefault="00DA3466" w:rsidP="00433587">
            <w:pPr>
              <w:autoSpaceDE w:val="0"/>
              <w:autoSpaceDN w:val="0"/>
              <w:adjustRightInd w:val="0"/>
              <w:rPr>
                <w:rFonts w:asciiTheme="minorHAnsi" w:hAnsiTheme="minorHAnsi" w:cstheme="minorHAnsi"/>
                <w:b/>
                <w:bCs/>
                <w:color w:val="000000"/>
                <w:sz w:val="16"/>
                <w:szCs w:val="16"/>
              </w:rPr>
            </w:pPr>
            <w:r w:rsidRPr="00DA3466">
              <w:rPr>
                <w:rFonts w:asciiTheme="minorHAnsi" w:hAnsiTheme="minorHAnsi" w:cstheme="minorHAnsi"/>
                <w:b/>
                <w:bCs/>
                <w:color w:val="000000"/>
                <w:sz w:val="16"/>
                <w:szCs w:val="16"/>
              </w:rPr>
              <w:t>Developmental</w:t>
            </w:r>
          </w:p>
          <w:p w:rsidR="00DA3466" w:rsidRPr="00DA3466" w:rsidRDefault="00DA3466" w:rsidP="00433587">
            <w:pPr>
              <w:autoSpaceDE w:val="0"/>
              <w:autoSpaceDN w:val="0"/>
              <w:adjustRightInd w:val="0"/>
              <w:rPr>
                <w:rFonts w:asciiTheme="minorHAnsi" w:hAnsiTheme="minorHAnsi" w:cstheme="minorHAnsi"/>
                <w:bCs/>
                <w:color w:val="000000"/>
                <w:sz w:val="16"/>
                <w:szCs w:val="16"/>
              </w:rPr>
            </w:pPr>
            <w:r w:rsidRPr="00DA3466">
              <w:rPr>
                <w:rFonts w:asciiTheme="minorHAnsi" w:hAnsiTheme="minorHAnsi" w:cstheme="minorHAnsi"/>
                <w:bCs/>
                <w:color w:val="000000"/>
                <w:sz w:val="16"/>
                <w:szCs w:val="16"/>
              </w:rPr>
              <w:t>Targeted support leads to improved outcomes for FSM and LAC pupils</w:t>
            </w:r>
          </w:p>
          <w:p w:rsidR="00DA3466" w:rsidRPr="00DA3466" w:rsidRDefault="00DA3466" w:rsidP="00433587">
            <w:pPr>
              <w:autoSpaceDE w:val="0"/>
              <w:autoSpaceDN w:val="0"/>
              <w:adjustRightInd w:val="0"/>
              <w:rPr>
                <w:rFonts w:asciiTheme="minorHAnsi" w:hAnsiTheme="minorHAnsi" w:cstheme="minorHAnsi"/>
                <w:b/>
                <w:bCs/>
                <w:color w:val="000000"/>
                <w:sz w:val="16"/>
                <w:szCs w:val="16"/>
              </w:rPr>
            </w:pPr>
            <w:r w:rsidRPr="00DA3466">
              <w:rPr>
                <w:rFonts w:asciiTheme="minorHAnsi" w:hAnsiTheme="minorHAnsi" w:cstheme="minorHAnsi"/>
                <w:b/>
                <w:bCs/>
                <w:color w:val="000000"/>
                <w:sz w:val="16"/>
                <w:szCs w:val="16"/>
              </w:rPr>
              <w:t>Collaborative</w:t>
            </w:r>
          </w:p>
          <w:p w:rsidR="00DA3466" w:rsidRPr="00DA3466" w:rsidRDefault="00DA3466" w:rsidP="00433587">
            <w:pPr>
              <w:autoSpaceDE w:val="0"/>
              <w:autoSpaceDN w:val="0"/>
              <w:adjustRightInd w:val="0"/>
              <w:rPr>
                <w:rFonts w:asciiTheme="minorHAnsi" w:hAnsiTheme="minorHAnsi" w:cstheme="minorHAnsi"/>
                <w:bCs/>
                <w:color w:val="000000"/>
                <w:sz w:val="16"/>
                <w:szCs w:val="16"/>
              </w:rPr>
            </w:pPr>
            <w:r w:rsidRPr="00DA3466">
              <w:rPr>
                <w:rFonts w:asciiTheme="minorHAnsi" w:hAnsiTheme="minorHAnsi" w:cstheme="minorHAnsi"/>
                <w:bCs/>
                <w:color w:val="000000"/>
                <w:sz w:val="16"/>
                <w:szCs w:val="16"/>
              </w:rPr>
              <w:t>Good practice in each class is shared through discussion in PPA sessions</w:t>
            </w:r>
          </w:p>
          <w:p w:rsidR="00DA3466" w:rsidRPr="00DA3466" w:rsidRDefault="00DA3466" w:rsidP="00433587">
            <w:pPr>
              <w:autoSpaceDE w:val="0"/>
              <w:autoSpaceDN w:val="0"/>
              <w:adjustRightInd w:val="0"/>
              <w:rPr>
                <w:rFonts w:asciiTheme="minorHAnsi" w:hAnsiTheme="minorHAnsi" w:cstheme="minorHAnsi"/>
                <w:b/>
                <w:bCs/>
                <w:color w:val="000000"/>
                <w:sz w:val="16"/>
                <w:szCs w:val="16"/>
              </w:rPr>
            </w:pPr>
            <w:r w:rsidRPr="00DA3466">
              <w:rPr>
                <w:rFonts w:asciiTheme="minorHAnsi" w:hAnsiTheme="minorHAnsi" w:cstheme="minorHAnsi"/>
                <w:b/>
                <w:bCs/>
                <w:color w:val="000000"/>
                <w:sz w:val="16"/>
                <w:szCs w:val="16"/>
              </w:rPr>
              <w:t>Sustainable</w:t>
            </w:r>
          </w:p>
          <w:p w:rsidR="00DA3466" w:rsidRPr="00DA3466" w:rsidRDefault="00DA3466" w:rsidP="00433587">
            <w:pPr>
              <w:autoSpaceDE w:val="0"/>
              <w:autoSpaceDN w:val="0"/>
              <w:adjustRightInd w:val="0"/>
              <w:rPr>
                <w:rFonts w:asciiTheme="minorHAnsi" w:hAnsiTheme="minorHAnsi" w:cstheme="minorHAnsi"/>
                <w:bCs/>
                <w:color w:val="000000"/>
                <w:sz w:val="16"/>
                <w:szCs w:val="16"/>
              </w:rPr>
            </w:pPr>
            <w:r w:rsidRPr="00DA3466">
              <w:rPr>
                <w:rFonts w:asciiTheme="minorHAnsi" w:hAnsiTheme="minorHAnsi" w:cstheme="minorHAnsi"/>
                <w:bCs/>
                <w:color w:val="000000"/>
                <w:sz w:val="16"/>
                <w:szCs w:val="16"/>
              </w:rPr>
              <w:t>It is expected that these levels of LSO support can be maintained in future years.</w:t>
            </w:r>
          </w:p>
        </w:tc>
        <w:tc>
          <w:tcPr>
            <w:tcW w:w="1021" w:type="dxa"/>
          </w:tcPr>
          <w:p w:rsidR="00DA3466" w:rsidRPr="005307D1" w:rsidRDefault="00DA3466" w:rsidP="00DA3466">
            <w:pPr>
              <w:rPr>
                <w:sz w:val="16"/>
                <w:szCs w:val="16"/>
              </w:rPr>
            </w:pPr>
            <w:r>
              <w:rPr>
                <w:sz w:val="16"/>
                <w:szCs w:val="16"/>
              </w:rPr>
              <w:t>FEO</w:t>
            </w:r>
            <w:r w:rsidR="00412D94">
              <w:rPr>
                <w:sz w:val="16"/>
                <w:szCs w:val="16"/>
              </w:rPr>
              <w:t>-3 days a week.</w:t>
            </w:r>
          </w:p>
        </w:tc>
        <w:tc>
          <w:tcPr>
            <w:tcW w:w="822" w:type="dxa"/>
          </w:tcPr>
          <w:p w:rsidR="00DA3466" w:rsidRPr="005307D1" w:rsidRDefault="00412D94" w:rsidP="008114FB">
            <w:pPr>
              <w:rPr>
                <w:sz w:val="16"/>
                <w:szCs w:val="16"/>
              </w:rPr>
            </w:pPr>
            <w:r>
              <w:rPr>
                <w:sz w:val="16"/>
                <w:szCs w:val="16"/>
              </w:rPr>
              <w:t>£9500</w:t>
            </w:r>
          </w:p>
        </w:tc>
        <w:tc>
          <w:tcPr>
            <w:tcW w:w="850" w:type="dxa"/>
          </w:tcPr>
          <w:p w:rsidR="00DA3466" w:rsidRPr="005307D1" w:rsidRDefault="00DA3466" w:rsidP="00C1760B">
            <w:pPr>
              <w:rPr>
                <w:sz w:val="16"/>
                <w:szCs w:val="16"/>
              </w:rPr>
            </w:pPr>
            <w:r>
              <w:rPr>
                <w:sz w:val="16"/>
                <w:szCs w:val="16"/>
              </w:rPr>
              <w:t>PDG</w:t>
            </w:r>
          </w:p>
        </w:tc>
      </w:tr>
      <w:tr w:rsidR="00210F3C" w:rsidRPr="005307D1" w:rsidTr="00412D94">
        <w:trPr>
          <w:trHeight w:val="274"/>
        </w:trPr>
        <w:tc>
          <w:tcPr>
            <w:tcW w:w="5211" w:type="dxa"/>
          </w:tcPr>
          <w:tbl>
            <w:tblPr>
              <w:tblW w:w="0" w:type="auto"/>
              <w:tblBorders>
                <w:top w:val="nil"/>
                <w:left w:val="nil"/>
                <w:bottom w:val="nil"/>
                <w:right w:val="nil"/>
              </w:tblBorders>
              <w:tblLayout w:type="fixed"/>
              <w:tblLook w:val="0000" w:firstRow="0" w:lastRow="0" w:firstColumn="0" w:lastColumn="0" w:noHBand="0" w:noVBand="0"/>
            </w:tblPr>
            <w:tblGrid>
              <w:gridCol w:w="5245"/>
            </w:tblGrid>
            <w:tr w:rsidR="00210F3C" w:rsidRPr="005307D1" w:rsidTr="00E55D33">
              <w:trPr>
                <w:trHeight w:val="439"/>
              </w:trPr>
              <w:tc>
                <w:tcPr>
                  <w:tcW w:w="5245" w:type="dxa"/>
                </w:tcPr>
                <w:p w:rsidR="00210F3C" w:rsidRPr="005307D1" w:rsidRDefault="00210F3C" w:rsidP="004E20A7">
                  <w:pPr>
                    <w:autoSpaceDE w:val="0"/>
                    <w:autoSpaceDN w:val="0"/>
                    <w:adjustRightInd w:val="0"/>
                    <w:spacing w:after="0" w:line="240" w:lineRule="auto"/>
                    <w:rPr>
                      <w:rFonts w:cs="Arial"/>
                      <w:color w:val="000000"/>
                      <w:sz w:val="16"/>
                      <w:szCs w:val="16"/>
                    </w:rPr>
                  </w:pPr>
                  <w:r w:rsidRPr="005307D1">
                    <w:rPr>
                      <w:rFonts w:cs="Arial"/>
                      <w:color w:val="000000"/>
                      <w:sz w:val="16"/>
                      <w:szCs w:val="16"/>
                    </w:rPr>
                    <w:t xml:space="preserve">LSOs in </w:t>
                  </w:r>
                  <w:r w:rsidR="00DA3466">
                    <w:rPr>
                      <w:rFonts w:cs="Arial"/>
                      <w:color w:val="000000"/>
                      <w:sz w:val="16"/>
                      <w:szCs w:val="16"/>
                    </w:rPr>
                    <w:t xml:space="preserve">Reception </w:t>
                  </w:r>
                  <w:r w:rsidRPr="005307D1">
                    <w:rPr>
                      <w:rFonts w:cs="Arial"/>
                      <w:color w:val="000000"/>
                      <w:sz w:val="16"/>
                      <w:szCs w:val="16"/>
                    </w:rPr>
                    <w:t xml:space="preserve">Y1/Y2 classes to </w:t>
                  </w:r>
                  <w:r w:rsidR="008114FB" w:rsidRPr="005307D1">
                    <w:rPr>
                      <w:rFonts w:cs="Arial"/>
                      <w:color w:val="000000"/>
                      <w:sz w:val="16"/>
                      <w:szCs w:val="16"/>
                    </w:rPr>
                    <w:t>focus</w:t>
                  </w:r>
                  <w:r w:rsidRPr="005307D1">
                    <w:rPr>
                      <w:rFonts w:cs="Arial"/>
                      <w:color w:val="000000"/>
                      <w:sz w:val="16"/>
                      <w:szCs w:val="16"/>
                    </w:rPr>
                    <w:t xml:space="preserve"> on FSM pupils’ basic skills to help ensure all achieve their full potential</w:t>
                  </w:r>
                  <w:r w:rsidR="008114FB">
                    <w:rPr>
                      <w:rFonts w:cs="Arial"/>
                      <w:color w:val="000000"/>
                      <w:sz w:val="16"/>
                      <w:szCs w:val="16"/>
                    </w:rPr>
                    <w:t xml:space="preserve"> especially in reading</w:t>
                  </w:r>
                  <w:r w:rsidR="004E20A7">
                    <w:rPr>
                      <w:rFonts w:cs="Arial"/>
                      <w:color w:val="000000"/>
                      <w:sz w:val="16"/>
                      <w:szCs w:val="16"/>
                    </w:rPr>
                    <w:t>.</w:t>
                  </w:r>
                  <w:r w:rsidR="008114FB">
                    <w:rPr>
                      <w:rFonts w:cs="Arial"/>
                      <w:color w:val="000000"/>
                      <w:sz w:val="16"/>
                      <w:szCs w:val="16"/>
                    </w:rPr>
                    <w:t>.</w:t>
                  </w:r>
                </w:p>
              </w:tc>
            </w:tr>
          </w:tbl>
          <w:p w:rsidR="00210F3C" w:rsidRPr="005307D1" w:rsidRDefault="00210F3C" w:rsidP="00C1760B">
            <w:pPr>
              <w:jc w:val="left"/>
              <w:rPr>
                <w:rFonts w:asciiTheme="minorHAnsi" w:hAnsiTheme="minorHAnsi"/>
                <w:sz w:val="16"/>
                <w:szCs w:val="16"/>
              </w:rPr>
            </w:pPr>
          </w:p>
        </w:tc>
        <w:tc>
          <w:tcPr>
            <w:tcW w:w="993" w:type="dxa"/>
          </w:tcPr>
          <w:p w:rsidR="00210F3C" w:rsidRPr="005307D1" w:rsidRDefault="00210F3C" w:rsidP="008114FB">
            <w:pPr>
              <w:jc w:val="left"/>
              <w:rPr>
                <w:rFonts w:asciiTheme="minorHAnsi" w:hAnsiTheme="minorHAnsi"/>
                <w:sz w:val="16"/>
                <w:szCs w:val="16"/>
              </w:rPr>
            </w:pPr>
            <w:r w:rsidRPr="005307D1">
              <w:rPr>
                <w:rFonts w:asciiTheme="minorHAnsi" w:hAnsiTheme="minorHAnsi"/>
                <w:sz w:val="16"/>
                <w:szCs w:val="16"/>
              </w:rPr>
              <w:t xml:space="preserve">LSOs </w:t>
            </w:r>
            <w:r w:rsidR="008114FB">
              <w:rPr>
                <w:rFonts w:asciiTheme="minorHAnsi" w:hAnsiTheme="minorHAnsi"/>
                <w:sz w:val="16"/>
                <w:szCs w:val="16"/>
              </w:rPr>
              <w:t>- 2</w:t>
            </w:r>
          </w:p>
        </w:tc>
        <w:tc>
          <w:tcPr>
            <w:tcW w:w="921" w:type="dxa"/>
          </w:tcPr>
          <w:p w:rsidR="00210F3C" w:rsidRPr="005307D1" w:rsidRDefault="00210F3C" w:rsidP="00C1760B">
            <w:pPr>
              <w:jc w:val="left"/>
              <w:rPr>
                <w:rFonts w:asciiTheme="minorHAnsi" w:hAnsiTheme="minorHAnsi"/>
                <w:sz w:val="16"/>
                <w:szCs w:val="16"/>
              </w:rPr>
            </w:pPr>
            <w:r>
              <w:rPr>
                <w:rFonts w:asciiTheme="minorHAnsi" w:hAnsiTheme="minorHAnsi"/>
                <w:sz w:val="16"/>
                <w:szCs w:val="16"/>
              </w:rPr>
              <w:t>Autumn 19</w:t>
            </w:r>
          </w:p>
        </w:tc>
        <w:tc>
          <w:tcPr>
            <w:tcW w:w="921" w:type="dxa"/>
          </w:tcPr>
          <w:p w:rsidR="00210F3C" w:rsidRPr="005307D1" w:rsidRDefault="00210F3C" w:rsidP="00C1760B">
            <w:pPr>
              <w:jc w:val="left"/>
              <w:rPr>
                <w:rFonts w:asciiTheme="minorHAnsi" w:hAnsiTheme="minorHAnsi"/>
                <w:sz w:val="16"/>
                <w:szCs w:val="16"/>
              </w:rPr>
            </w:pPr>
            <w:r w:rsidRPr="005307D1">
              <w:rPr>
                <w:rFonts w:asciiTheme="minorHAnsi" w:hAnsiTheme="minorHAnsi"/>
                <w:sz w:val="16"/>
                <w:szCs w:val="16"/>
              </w:rPr>
              <w:t>Summer</w:t>
            </w:r>
          </w:p>
          <w:p w:rsidR="00210F3C" w:rsidRPr="005307D1" w:rsidRDefault="00210F3C" w:rsidP="00C1760B">
            <w:pPr>
              <w:jc w:val="left"/>
              <w:rPr>
                <w:rFonts w:asciiTheme="minorHAnsi" w:hAnsiTheme="minorHAnsi"/>
                <w:sz w:val="16"/>
                <w:szCs w:val="16"/>
              </w:rPr>
            </w:pPr>
            <w:r>
              <w:rPr>
                <w:rFonts w:asciiTheme="minorHAnsi" w:hAnsiTheme="minorHAnsi"/>
                <w:sz w:val="16"/>
                <w:szCs w:val="16"/>
              </w:rPr>
              <w:t>20</w:t>
            </w:r>
          </w:p>
        </w:tc>
        <w:tc>
          <w:tcPr>
            <w:tcW w:w="4820" w:type="dxa"/>
          </w:tcPr>
          <w:tbl>
            <w:tblPr>
              <w:tblW w:w="4712" w:type="dxa"/>
              <w:tblBorders>
                <w:top w:val="nil"/>
                <w:left w:val="nil"/>
                <w:bottom w:val="nil"/>
                <w:right w:val="nil"/>
              </w:tblBorders>
              <w:tblLayout w:type="fixed"/>
              <w:tblLook w:val="0000" w:firstRow="0" w:lastRow="0" w:firstColumn="0" w:lastColumn="0" w:noHBand="0" w:noVBand="0"/>
            </w:tblPr>
            <w:tblGrid>
              <w:gridCol w:w="4712"/>
            </w:tblGrid>
            <w:tr w:rsidR="00210F3C" w:rsidRPr="005307D1" w:rsidTr="00331A31">
              <w:trPr>
                <w:trHeight w:val="549"/>
              </w:trPr>
              <w:tc>
                <w:tcPr>
                  <w:tcW w:w="4712" w:type="dxa"/>
                </w:tcPr>
                <w:p w:rsidR="00210F3C" w:rsidRPr="005307D1" w:rsidRDefault="00210F3C" w:rsidP="00433587">
                  <w:pPr>
                    <w:autoSpaceDE w:val="0"/>
                    <w:autoSpaceDN w:val="0"/>
                    <w:adjustRightInd w:val="0"/>
                    <w:spacing w:after="0" w:line="240" w:lineRule="auto"/>
                    <w:jc w:val="center"/>
                    <w:rPr>
                      <w:rFonts w:cs="Arial"/>
                      <w:color w:val="000000"/>
                      <w:sz w:val="16"/>
                      <w:szCs w:val="16"/>
                    </w:rPr>
                  </w:pPr>
                  <w:r w:rsidRPr="005307D1">
                    <w:rPr>
                      <w:rFonts w:cs="Arial"/>
                      <w:b/>
                      <w:bCs/>
                      <w:color w:val="000000"/>
                      <w:sz w:val="16"/>
                      <w:szCs w:val="16"/>
                    </w:rPr>
                    <w:t>Developmental</w:t>
                  </w:r>
                </w:p>
                <w:p w:rsidR="00210F3C" w:rsidRPr="005307D1" w:rsidRDefault="00210F3C" w:rsidP="00433587">
                  <w:pPr>
                    <w:autoSpaceDE w:val="0"/>
                    <w:autoSpaceDN w:val="0"/>
                    <w:adjustRightInd w:val="0"/>
                    <w:spacing w:after="0" w:line="240" w:lineRule="auto"/>
                    <w:jc w:val="center"/>
                    <w:rPr>
                      <w:rFonts w:cs="Arial"/>
                      <w:color w:val="000000"/>
                      <w:sz w:val="16"/>
                      <w:szCs w:val="16"/>
                    </w:rPr>
                  </w:pPr>
                  <w:r w:rsidRPr="005307D1">
                    <w:rPr>
                      <w:rFonts w:cs="Arial"/>
                      <w:color w:val="000000"/>
                      <w:sz w:val="16"/>
                      <w:szCs w:val="16"/>
                    </w:rPr>
                    <w:t>Targeted support leads to improved outcomes for FSM and LAC pupils</w:t>
                  </w:r>
                </w:p>
                <w:p w:rsidR="00210F3C" w:rsidRPr="005307D1" w:rsidRDefault="00210F3C" w:rsidP="00433587">
                  <w:pPr>
                    <w:autoSpaceDE w:val="0"/>
                    <w:autoSpaceDN w:val="0"/>
                    <w:adjustRightInd w:val="0"/>
                    <w:spacing w:after="0" w:line="240" w:lineRule="auto"/>
                    <w:jc w:val="center"/>
                    <w:rPr>
                      <w:rFonts w:cs="Arial"/>
                      <w:color w:val="000000"/>
                      <w:sz w:val="16"/>
                      <w:szCs w:val="16"/>
                    </w:rPr>
                  </w:pPr>
                  <w:r w:rsidRPr="005307D1">
                    <w:rPr>
                      <w:rFonts w:cs="Arial"/>
                      <w:b/>
                      <w:bCs/>
                      <w:color w:val="000000"/>
                      <w:sz w:val="16"/>
                      <w:szCs w:val="16"/>
                    </w:rPr>
                    <w:t>Collaborative</w:t>
                  </w:r>
                </w:p>
                <w:p w:rsidR="00210F3C" w:rsidRPr="005307D1" w:rsidRDefault="00210F3C" w:rsidP="00433587">
                  <w:pPr>
                    <w:autoSpaceDE w:val="0"/>
                    <w:autoSpaceDN w:val="0"/>
                    <w:adjustRightInd w:val="0"/>
                    <w:spacing w:after="0" w:line="240" w:lineRule="auto"/>
                    <w:jc w:val="center"/>
                    <w:rPr>
                      <w:rFonts w:cs="Arial"/>
                      <w:color w:val="000000"/>
                      <w:sz w:val="16"/>
                      <w:szCs w:val="16"/>
                    </w:rPr>
                  </w:pPr>
                  <w:r w:rsidRPr="005307D1">
                    <w:rPr>
                      <w:rFonts w:cs="Arial"/>
                      <w:color w:val="000000"/>
                      <w:sz w:val="16"/>
                      <w:szCs w:val="16"/>
                    </w:rPr>
                    <w:t>Good practice in each class is shared through discussion in PPA sessions</w:t>
                  </w:r>
                </w:p>
                <w:p w:rsidR="00210F3C" w:rsidRPr="005307D1" w:rsidRDefault="00210F3C" w:rsidP="00433587">
                  <w:pPr>
                    <w:autoSpaceDE w:val="0"/>
                    <w:autoSpaceDN w:val="0"/>
                    <w:adjustRightInd w:val="0"/>
                    <w:spacing w:after="0" w:line="240" w:lineRule="auto"/>
                    <w:jc w:val="center"/>
                    <w:rPr>
                      <w:rFonts w:cs="Arial"/>
                      <w:color w:val="000000"/>
                      <w:sz w:val="16"/>
                      <w:szCs w:val="16"/>
                    </w:rPr>
                  </w:pPr>
                  <w:r w:rsidRPr="005307D1">
                    <w:rPr>
                      <w:rFonts w:cs="Arial"/>
                      <w:b/>
                      <w:bCs/>
                      <w:color w:val="000000"/>
                      <w:sz w:val="16"/>
                      <w:szCs w:val="16"/>
                    </w:rPr>
                    <w:t>Sustainable</w:t>
                  </w:r>
                </w:p>
                <w:p w:rsidR="00331A31" w:rsidRPr="005307D1" w:rsidRDefault="00C1760B" w:rsidP="00433587">
                  <w:pPr>
                    <w:autoSpaceDE w:val="0"/>
                    <w:autoSpaceDN w:val="0"/>
                    <w:adjustRightInd w:val="0"/>
                    <w:spacing w:after="0" w:line="240" w:lineRule="auto"/>
                    <w:jc w:val="center"/>
                    <w:rPr>
                      <w:rFonts w:cs="Arial"/>
                      <w:color w:val="000000"/>
                      <w:sz w:val="16"/>
                      <w:szCs w:val="16"/>
                    </w:rPr>
                  </w:pPr>
                  <w:r w:rsidRPr="005307D1">
                    <w:rPr>
                      <w:rFonts w:cs="Arial"/>
                      <w:color w:val="000000"/>
                      <w:sz w:val="16"/>
                      <w:szCs w:val="16"/>
                    </w:rPr>
                    <w:t>It is expected that these levels of LSO support can be maintained</w:t>
                  </w:r>
                  <w:r>
                    <w:rPr>
                      <w:rFonts w:cs="Arial"/>
                      <w:color w:val="000000"/>
                      <w:sz w:val="16"/>
                      <w:szCs w:val="16"/>
                    </w:rPr>
                    <w:t>.</w:t>
                  </w:r>
                </w:p>
              </w:tc>
            </w:tr>
          </w:tbl>
          <w:p w:rsidR="00210F3C" w:rsidRPr="005307D1" w:rsidRDefault="00210F3C" w:rsidP="00C1760B">
            <w:pPr>
              <w:jc w:val="left"/>
              <w:rPr>
                <w:rFonts w:asciiTheme="minorHAnsi" w:hAnsiTheme="minorHAnsi"/>
                <w:sz w:val="16"/>
                <w:szCs w:val="16"/>
              </w:rPr>
            </w:pPr>
          </w:p>
        </w:tc>
        <w:tc>
          <w:tcPr>
            <w:tcW w:w="1021" w:type="dxa"/>
          </w:tcPr>
          <w:tbl>
            <w:tblPr>
              <w:tblW w:w="0" w:type="auto"/>
              <w:tblBorders>
                <w:top w:val="nil"/>
                <w:left w:val="nil"/>
                <w:bottom w:val="nil"/>
                <w:right w:val="nil"/>
              </w:tblBorders>
              <w:tblLayout w:type="fixed"/>
              <w:tblLook w:val="0000" w:firstRow="0" w:lastRow="0" w:firstColumn="0" w:lastColumn="0" w:noHBand="0" w:noVBand="0"/>
            </w:tblPr>
            <w:tblGrid>
              <w:gridCol w:w="1018"/>
            </w:tblGrid>
            <w:tr w:rsidR="00210F3C" w:rsidRPr="005307D1" w:rsidTr="00E55D33">
              <w:trPr>
                <w:trHeight w:val="553"/>
              </w:trPr>
              <w:tc>
                <w:tcPr>
                  <w:tcW w:w="1018" w:type="dxa"/>
                </w:tcPr>
                <w:p w:rsidR="00210F3C" w:rsidRPr="005307D1" w:rsidRDefault="00210F3C" w:rsidP="00C1760B">
                  <w:pPr>
                    <w:autoSpaceDE w:val="0"/>
                    <w:autoSpaceDN w:val="0"/>
                    <w:adjustRightInd w:val="0"/>
                    <w:spacing w:after="0" w:line="240" w:lineRule="auto"/>
                    <w:rPr>
                      <w:rFonts w:cs="Arial"/>
                      <w:color w:val="000000"/>
                      <w:sz w:val="16"/>
                      <w:szCs w:val="16"/>
                    </w:rPr>
                  </w:pPr>
                  <w:r w:rsidRPr="005307D1">
                    <w:rPr>
                      <w:rFonts w:cs="Arial"/>
                      <w:color w:val="000000"/>
                      <w:sz w:val="16"/>
                      <w:szCs w:val="16"/>
                    </w:rPr>
                    <w:t xml:space="preserve">2 LSOs targeting FSM pupils </w:t>
                  </w:r>
                </w:p>
              </w:tc>
            </w:tr>
          </w:tbl>
          <w:p w:rsidR="00210F3C" w:rsidRPr="005307D1" w:rsidRDefault="00210F3C" w:rsidP="00C1760B">
            <w:pPr>
              <w:jc w:val="left"/>
              <w:rPr>
                <w:rFonts w:asciiTheme="minorHAnsi" w:hAnsiTheme="minorHAnsi"/>
                <w:sz w:val="16"/>
                <w:szCs w:val="16"/>
              </w:rPr>
            </w:pPr>
          </w:p>
        </w:tc>
        <w:tc>
          <w:tcPr>
            <w:tcW w:w="822" w:type="dxa"/>
          </w:tcPr>
          <w:p w:rsidR="00210F3C" w:rsidRPr="005307D1" w:rsidRDefault="00210F3C" w:rsidP="008114FB">
            <w:pPr>
              <w:jc w:val="left"/>
              <w:rPr>
                <w:rFonts w:asciiTheme="minorHAnsi" w:hAnsiTheme="minorHAnsi"/>
                <w:sz w:val="16"/>
                <w:szCs w:val="16"/>
              </w:rPr>
            </w:pPr>
            <w:r w:rsidRPr="005307D1">
              <w:rPr>
                <w:rFonts w:asciiTheme="minorHAnsi" w:hAnsiTheme="minorHAnsi"/>
                <w:sz w:val="16"/>
                <w:szCs w:val="16"/>
              </w:rPr>
              <w:t>£</w:t>
            </w:r>
            <w:r w:rsidR="00412D94">
              <w:rPr>
                <w:rFonts w:asciiTheme="minorHAnsi" w:hAnsiTheme="minorHAnsi"/>
                <w:sz w:val="16"/>
                <w:szCs w:val="16"/>
              </w:rPr>
              <w:t>3695 x2</w:t>
            </w:r>
          </w:p>
        </w:tc>
        <w:tc>
          <w:tcPr>
            <w:tcW w:w="850" w:type="dxa"/>
          </w:tcPr>
          <w:p w:rsidR="00210F3C" w:rsidRPr="005307D1" w:rsidRDefault="00210F3C" w:rsidP="00C1760B">
            <w:pPr>
              <w:jc w:val="left"/>
              <w:rPr>
                <w:rFonts w:asciiTheme="minorHAnsi" w:hAnsiTheme="minorHAnsi"/>
                <w:sz w:val="16"/>
                <w:szCs w:val="16"/>
              </w:rPr>
            </w:pPr>
            <w:r w:rsidRPr="005307D1">
              <w:rPr>
                <w:rFonts w:asciiTheme="minorHAnsi" w:hAnsiTheme="minorHAnsi"/>
                <w:sz w:val="16"/>
                <w:szCs w:val="16"/>
              </w:rPr>
              <w:t>PDG</w:t>
            </w:r>
          </w:p>
        </w:tc>
      </w:tr>
      <w:tr w:rsidR="00210F3C" w:rsidRPr="005307D1" w:rsidTr="00412D94">
        <w:tc>
          <w:tcPr>
            <w:tcW w:w="5211" w:type="dxa"/>
          </w:tcPr>
          <w:tbl>
            <w:tblPr>
              <w:tblW w:w="0" w:type="auto"/>
              <w:tblBorders>
                <w:top w:val="nil"/>
                <w:left w:val="nil"/>
                <w:bottom w:val="nil"/>
                <w:right w:val="nil"/>
              </w:tblBorders>
              <w:tblLayout w:type="fixed"/>
              <w:tblLook w:val="0000" w:firstRow="0" w:lastRow="0" w:firstColumn="0" w:lastColumn="0" w:noHBand="0" w:noVBand="0"/>
            </w:tblPr>
            <w:tblGrid>
              <w:gridCol w:w="5245"/>
            </w:tblGrid>
            <w:tr w:rsidR="00210F3C" w:rsidRPr="005307D1" w:rsidTr="00E55D33">
              <w:trPr>
                <w:trHeight w:val="437"/>
              </w:trPr>
              <w:tc>
                <w:tcPr>
                  <w:tcW w:w="5245" w:type="dxa"/>
                </w:tcPr>
                <w:p w:rsidR="00210F3C" w:rsidRPr="005307D1" w:rsidRDefault="00210F3C" w:rsidP="00E55D33">
                  <w:pPr>
                    <w:autoSpaceDE w:val="0"/>
                    <w:autoSpaceDN w:val="0"/>
                    <w:adjustRightInd w:val="0"/>
                    <w:spacing w:after="0" w:line="240" w:lineRule="auto"/>
                    <w:rPr>
                      <w:rFonts w:cs="Arial"/>
                      <w:color w:val="000000"/>
                      <w:sz w:val="16"/>
                      <w:szCs w:val="16"/>
                    </w:rPr>
                  </w:pPr>
                  <w:r w:rsidRPr="005307D1">
                    <w:rPr>
                      <w:rFonts w:cs="Arial"/>
                      <w:color w:val="000000"/>
                      <w:sz w:val="16"/>
                      <w:szCs w:val="16"/>
                    </w:rPr>
                    <w:t xml:space="preserve">Dedicated LSO </w:t>
                  </w:r>
                  <w:r w:rsidR="00DA3466">
                    <w:rPr>
                      <w:rFonts w:cs="Arial"/>
                      <w:color w:val="000000"/>
                      <w:sz w:val="16"/>
                      <w:szCs w:val="16"/>
                    </w:rPr>
                    <w:t>Spring/</w:t>
                  </w:r>
                  <w:r w:rsidRPr="005307D1">
                    <w:rPr>
                      <w:rFonts w:cs="Arial"/>
                      <w:color w:val="000000"/>
                      <w:sz w:val="16"/>
                      <w:szCs w:val="16"/>
                    </w:rPr>
                    <w:t>Summer Term for Nursery classes to target pupils who are capable of achieving, but are at risk of not achieving, the appropriate level. This includes more able pupils.</w:t>
                  </w:r>
                </w:p>
                <w:p w:rsidR="00210F3C" w:rsidRPr="005307D1" w:rsidRDefault="00210F3C" w:rsidP="00E55D33">
                  <w:pPr>
                    <w:autoSpaceDE w:val="0"/>
                    <w:autoSpaceDN w:val="0"/>
                    <w:adjustRightInd w:val="0"/>
                    <w:spacing w:after="0" w:line="240" w:lineRule="auto"/>
                    <w:rPr>
                      <w:rFonts w:cs="Arial"/>
                      <w:color w:val="000000"/>
                      <w:sz w:val="16"/>
                      <w:szCs w:val="16"/>
                    </w:rPr>
                  </w:pPr>
                  <w:r w:rsidRPr="005307D1">
                    <w:rPr>
                      <w:rFonts w:cs="Arial"/>
                      <w:color w:val="000000"/>
                      <w:sz w:val="16"/>
                      <w:szCs w:val="16"/>
                    </w:rPr>
                    <w:t xml:space="preserve"> </w:t>
                  </w:r>
                </w:p>
                <w:p w:rsidR="00210F3C" w:rsidRPr="005307D1" w:rsidRDefault="00210F3C" w:rsidP="00DA3466">
                  <w:pPr>
                    <w:autoSpaceDE w:val="0"/>
                    <w:autoSpaceDN w:val="0"/>
                    <w:adjustRightInd w:val="0"/>
                    <w:spacing w:after="0" w:line="240" w:lineRule="auto"/>
                    <w:rPr>
                      <w:rFonts w:cs="Arial"/>
                      <w:color w:val="000000"/>
                      <w:sz w:val="16"/>
                      <w:szCs w:val="16"/>
                    </w:rPr>
                  </w:pPr>
                </w:p>
              </w:tc>
            </w:tr>
          </w:tbl>
          <w:p w:rsidR="00210F3C" w:rsidRPr="005307D1" w:rsidRDefault="00210F3C" w:rsidP="00E55D33">
            <w:pPr>
              <w:rPr>
                <w:rFonts w:asciiTheme="minorHAnsi" w:hAnsiTheme="minorHAnsi"/>
                <w:sz w:val="16"/>
                <w:szCs w:val="16"/>
              </w:rPr>
            </w:pPr>
          </w:p>
        </w:tc>
        <w:tc>
          <w:tcPr>
            <w:tcW w:w="993" w:type="dxa"/>
          </w:tcPr>
          <w:p w:rsidR="00210F3C" w:rsidRPr="005307D1" w:rsidRDefault="00210F3C" w:rsidP="00DA3466">
            <w:pPr>
              <w:rPr>
                <w:rFonts w:asciiTheme="minorHAnsi" w:hAnsiTheme="minorHAnsi"/>
                <w:sz w:val="16"/>
                <w:szCs w:val="16"/>
              </w:rPr>
            </w:pPr>
            <w:r w:rsidRPr="005307D1">
              <w:rPr>
                <w:rFonts w:asciiTheme="minorHAnsi" w:hAnsiTheme="minorHAnsi"/>
                <w:sz w:val="16"/>
                <w:szCs w:val="16"/>
              </w:rPr>
              <w:t>LSOs (x</w:t>
            </w:r>
            <w:r w:rsidR="00DA3466">
              <w:rPr>
                <w:rFonts w:asciiTheme="minorHAnsi" w:hAnsiTheme="minorHAnsi"/>
                <w:sz w:val="16"/>
                <w:szCs w:val="16"/>
              </w:rPr>
              <w:t>1</w:t>
            </w:r>
            <w:r w:rsidRPr="005307D1">
              <w:rPr>
                <w:rFonts w:asciiTheme="minorHAnsi" w:hAnsiTheme="minorHAnsi"/>
                <w:sz w:val="16"/>
                <w:szCs w:val="16"/>
              </w:rPr>
              <w:t>)</w:t>
            </w:r>
          </w:p>
        </w:tc>
        <w:tc>
          <w:tcPr>
            <w:tcW w:w="921" w:type="dxa"/>
          </w:tcPr>
          <w:p w:rsidR="00210F3C" w:rsidRPr="005307D1" w:rsidRDefault="00210F3C" w:rsidP="00E55D33">
            <w:pPr>
              <w:rPr>
                <w:rFonts w:asciiTheme="minorHAnsi" w:hAnsiTheme="minorHAnsi"/>
                <w:sz w:val="16"/>
                <w:szCs w:val="16"/>
              </w:rPr>
            </w:pPr>
            <w:r>
              <w:rPr>
                <w:rFonts w:asciiTheme="minorHAnsi" w:hAnsiTheme="minorHAnsi"/>
                <w:sz w:val="16"/>
                <w:szCs w:val="16"/>
              </w:rPr>
              <w:t>Autumn 19</w:t>
            </w:r>
          </w:p>
        </w:tc>
        <w:tc>
          <w:tcPr>
            <w:tcW w:w="921" w:type="dxa"/>
          </w:tcPr>
          <w:p w:rsidR="00210F3C" w:rsidRPr="005307D1" w:rsidRDefault="00210F3C" w:rsidP="00E55D33">
            <w:pPr>
              <w:rPr>
                <w:rFonts w:asciiTheme="minorHAnsi" w:hAnsiTheme="minorHAnsi"/>
                <w:sz w:val="16"/>
                <w:szCs w:val="16"/>
              </w:rPr>
            </w:pPr>
            <w:r w:rsidRPr="005307D1">
              <w:rPr>
                <w:rFonts w:asciiTheme="minorHAnsi" w:hAnsiTheme="minorHAnsi"/>
                <w:sz w:val="16"/>
                <w:szCs w:val="16"/>
              </w:rPr>
              <w:t>Summer</w:t>
            </w:r>
          </w:p>
          <w:p w:rsidR="00210F3C" w:rsidRPr="005307D1" w:rsidRDefault="00210F3C" w:rsidP="00E55D33">
            <w:pPr>
              <w:rPr>
                <w:rFonts w:asciiTheme="minorHAnsi" w:hAnsiTheme="minorHAnsi"/>
                <w:sz w:val="16"/>
                <w:szCs w:val="16"/>
              </w:rPr>
            </w:pPr>
            <w:r>
              <w:rPr>
                <w:rFonts w:asciiTheme="minorHAnsi" w:hAnsiTheme="minorHAnsi"/>
                <w:sz w:val="16"/>
                <w:szCs w:val="16"/>
              </w:rPr>
              <w:t>20</w:t>
            </w:r>
          </w:p>
        </w:tc>
        <w:tc>
          <w:tcPr>
            <w:tcW w:w="4820" w:type="dxa"/>
          </w:tcPr>
          <w:tbl>
            <w:tblPr>
              <w:tblW w:w="4712" w:type="dxa"/>
              <w:tblBorders>
                <w:top w:val="nil"/>
                <w:left w:val="nil"/>
                <w:bottom w:val="nil"/>
                <w:right w:val="nil"/>
              </w:tblBorders>
              <w:tblLayout w:type="fixed"/>
              <w:tblLook w:val="0000" w:firstRow="0" w:lastRow="0" w:firstColumn="0" w:lastColumn="0" w:noHBand="0" w:noVBand="0"/>
            </w:tblPr>
            <w:tblGrid>
              <w:gridCol w:w="4712"/>
            </w:tblGrid>
            <w:tr w:rsidR="00210F3C" w:rsidRPr="005307D1" w:rsidTr="00E55D33">
              <w:trPr>
                <w:trHeight w:val="1018"/>
              </w:trPr>
              <w:tc>
                <w:tcPr>
                  <w:tcW w:w="4712" w:type="dxa"/>
                </w:tcPr>
                <w:p w:rsidR="00210F3C" w:rsidRPr="005307D1" w:rsidRDefault="00210F3C" w:rsidP="00E55D33">
                  <w:pPr>
                    <w:autoSpaceDE w:val="0"/>
                    <w:autoSpaceDN w:val="0"/>
                    <w:adjustRightInd w:val="0"/>
                    <w:spacing w:after="0" w:line="240" w:lineRule="auto"/>
                    <w:jc w:val="center"/>
                    <w:rPr>
                      <w:rFonts w:cs="Arial"/>
                      <w:color w:val="000000"/>
                      <w:sz w:val="16"/>
                      <w:szCs w:val="16"/>
                    </w:rPr>
                  </w:pPr>
                  <w:r w:rsidRPr="005307D1">
                    <w:rPr>
                      <w:rFonts w:cs="Arial"/>
                      <w:b/>
                      <w:bCs/>
                      <w:color w:val="000000"/>
                      <w:sz w:val="16"/>
                      <w:szCs w:val="16"/>
                    </w:rPr>
                    <w:t>Developmental</w:t>
                  </w:r>
                </w:p>
                <w:p w:rsidR="00210F3C" w:rsidRPr="005307D1" w:rsidRDefault="00210F3C" w:rsidP="00E55D33">
                  <w:pPr>
                    <w:autoSpaceDE w:val="0"/>
                    <w:autoSpaceDN w:val="0"/>
                    <w:adjustRightInd w:val="0"/>
                    <w:spacing w:after="0" w:line="240" w:lineRule="auto"/>
                    <w:jc w:val="center"/>
                    <w:rPr>
                      <w:rFonts w:cs="Arial"/>
                      <w:color w:val="000000"/>
                      <w:sz w:val="16"/>
                      <w:szCs w:val="16"/>
                    </w:rPr>
                  </w:pPr>
                  <w:r w:rsidRPr="005307D1">
                    <w:rPr>
                      <w:rFonts w:cs="Arial"/>
                      <w:color w:val="000000"/>
                      <w:sz w:val="16"/>
                      <w:szCs w:val="16"/>
                    </w:rPr>
                    <w:t>Targeted support leads to improved outcomes for FSM and LAC pupils</w:t>
                  </w:r>
                </w:p>
                <w:p w:rsidR="00210F3C" w:rsidRPr="005307D1" w:rsidRDefault="00210F3C" w:rsidP="00E55D33">
                  <w:pPr>
                    <w:autoSpaceDE w:val="0"/>
                    <w:autoSpaceDN w:val="0"/>
                    <w:adjustRightInd w:val="0"/>
                    <w:spacing w:after="0" w:line="240" w:lineRule="auto"/>
                    <w:jc w:val="center"/>
                    <w:rPr>
                      <w:rFonts w:cs="Arial"/>
                      <w:color w:val="000000"/>
                      <w:sz w:val="16"/>
                      <w:szCs w:val="16"/>
                    </w:rPr>
                  </w:pPr>
                  <w:r w:rsidRPr="005307D1">
                    <w:rPr>
                      <w:rFonts w:cs="Arial"/>
                      <w:b/>
                      <w:bCs/>
                      <w:color w:val="000000"/>
                      <w:sz w:val="16"/>
                      <w:szCs w:val="16"/>
                    </w:rPr>
                    <w:t>Collaborative</w:t>
                  </w:r>
                </w:p>
                <w:p w:rsidR="00210F3C" w:rsidRPr="005307D1" w:rsidRDefault="00210F3C" w:rsidP="00E55D33">
                  <w:pPr>
                    <w:autoSpaceDE w:val="0"/>
                    <w:autoSpaceDN w:val="0"/>
                    <w:adjustRightInd w:val="0"/>
                    <w:spacing w:after="0" w:line="240" w:lineRule="auto"/>
                    <w:jc w:val="center"/>
                    <w:rPr>
                      <w:rFonts w:cs="Arial"/>
                      <w:color w:val="000000"/>
                      <w:sz w:val="16"/>
                      <w:szCs w:val="16"/>
                    </w:rPr>
                  </w:pPr>
                  <w:r w:rsidRPr="005307D1">
                    <w:rPr>
                      <w:rFonts w:cs="Arial"/>
                      <w:color w:val="000000"/>
                      <w:sz w:val="16"/>
                      <w:szCs w:val="16"/>
                    </w:rPr>
                    <w:t>Good practice in each class is shared through discussion in PPA sessions</w:t>
                  </w:r>
                </w:p>
                <w:p w:rsidR="00210F3C" w:rsidRPr="005307D1" w:rsidRDefault="00210F3C" w:rsidP="00E55D33">
                  <w:pPr>
                    <w:autoSpaceDE w:val="0"/>
                    <w:autoSpaceDN w:val="0"/>
                    <w:adjustRightInd w:val="0"/>
                    <w:spacing w:after="0" w:line="240" w:lineRule="auto"/>
                    <w:jc w:val="center"/>
                    <w:rPr>
                      <w:rFonts w:cs="Arial"/>
                      <w:color w:val="000000"/>
                      <w:sz w:val="16"/>
                      <w:szCs w:val="16"/>
                    </w:rPr>
                  </w:pPr>
                  <w:r w:rsidRPr="005307D1">
                    <w:rPr>
                      <w:rFonts w:cs="Arial"/>
                      <w:b/>
                      <w:bCs/>
                      <w:color w:val="000000"/>
                      <w:sz w:val="16"/>
                      <w:szCs w:val="16"/>
                    </w:rPr>
                    <w:t>Sustainable</w:t>
                  </w:r>
                </w:p>
                <w:p w:rsidR="00210F3C" w:rsidRPr="005307D1" w:rsidRDefault="00210F3C" w:rsidP="00E55D33">
                  <w:pPr>
                    <w:autoSpaceDE w:val="0"/>
                    <w:autoSpaceDN w:val="0"/>
                    <w:adjustRightInd w:val="0"/>
                    <w:spacing w:after="0" w:line="240" w:lineRule="auto"/>
                    <w:jc w:val="center"/>
                    <w:rPr>
                      <w:rFonts w:cs="Arial"/>
                      <w:color w:val="000000"/>
                      <w:sz w:val="16"/>
                      <w:szCs w:val="16"/>
                    </w:rPr>
                  </w:pPr>
                  <w:r w:rsidRPr="005307D1">
                    <w:rPr>
                      <w:rFonts w:cs="Arial"/>
                      <w:color w:val="000000"/>
                      <w:sz w:val="16"/>
                      <w:szCs w:val="16"/>
                    </w:rPr>
                    <w:t>It is expected that these levels of LSO support can be maintained in future years.</w:t>
                  </w:r>
                </w:p>
              </w:tc>
            </w:tr>
          </w:tbl>
          <w:p w:rsidR="00210F3C" w:rsidRPr="005307D1" w:rsidRDefault="00210F3C" w:rsidP="00E55D33">
            <w:pPr>
              <w:rPr>
                <w:rFonts w:asciiTheme="minorHAnsi" w:hAnsiTheme="minorHAnsi"/>
                <w:sz w:val="16"/>
                <w:szCs w:val="16"/>
              </w:rPr>
            </w:pPr>
          </w:p>
        </w:tc>
        <w:tc>
          <w:tcPr>
            <w:tcW w:w="1021" w:type="dxa"/>
          </w:tcPr>
          <w:tbl>
            <w:tblPr>
              <w:tblW w:w="0" w:type="auto"/>
              <w:tblBorders>
                <w:top w:val="nil"/>
                <w:left w:val="nil"/>
                <w:bottom w:val="nil"/>
                <w:right w:val="nil"/>
              </w:tblBorders>
              <w:tblLayout w:type="fixed"/>
              <w:tblLook w:val="0000" w:firstRow="0" w:lastRow="0" w:firstColumn="0" w:lastColumn="0" w:noHBand="0" w:noVBand="0"/>
            </w:tblPr>
            <w:tblGrid>
              <w:gridCol w:w="1018"/>
            </w:tblGrid>
            <w:tr w:rsidR="00210F3C" w:rsidRPr="005307D1" w:rsidTr="00E55D33">
              <w:trPr>
                <w:trHeight w:val="553"/>
              </w:trPr>
              <w:tc>
                <w:tcPr>
                  <w:tcW w:w="1018" w:type="dxa"/>
                </w:tcPr>
                <w:p w:rsidR="00210F3C" w:rsidRPr="005307D1" w:rsidRDefault="00DA3466" w:rsidP="00DA3466">
                  <w:pPr>
                    <w:autoSpaceDE w:val="0"/>
                    <w:autoSpaceDN w:val="0"/>
                    <w:adjustRightInd w:val="0"/>
                    <w:spacing w:after="0" w:line="240" w:lineRule="auto"/>
                    <w:rPr>
                      <w:rFonts w:cs="Arial"/>
                      <w:color w:val="000000"/>
                      <w:sz w:val="16"/>
                      <w:szCs w:val="16"/>
                    </w:rPr>
                  </w:pPr>
                  <w:r>
                    <w:rPr>
                      <w:rFonts w:cs="Arial"/>
                      <w:color w:val="000000"/>
                      <w:sz w:val="16"/>
                      <w:szCs w:val="16"/>
                    </w:rPr>
                    <w:t>1</w:t>
                  </w:r>
                  <w:r w:rsidR="00210F3C" w:rsidRPr="005307D1">
                    <w:rPr>
                      <w:rFonts w:cs="Arial"/>
                      <w:color w:val="000000"/>
                      <w:sz w:val="16"/>
                      <w:szCs w:val="16"/>
                    </w:rPr>
                    <w:t xml:space="preserve"> LSO targeting FSM pupils </w:t>
                  </w:r>
                </w:p>
              </w:tc>
            </w:tr>
          </w:tbl>
          <w:p w:rsidR="00210F3C" w:rsidRPr="005307D1" w:rsidRDefault="00210F3C" w:rsidP="00E55D33">
            <w:pPr>
              <w:rPr>
                <w:rFonts w:asciiTheme="minorHAnsi" w:hAnsiTheme="minorHAnsi"/>
                <w:sz w:val="16"/>
                <w:szCs w:val="16"/>
              </w:rPr>
            </w:pPr>
          </w:p>
        </w:tc>
        <w:tc>
          <w:tcPr>
            <w:tcW w:w="822" w:type="dxa"/>
          </w:tcPr>
          <w:p w:rsidR="00210F3C" w:rsidRPr="005307D1" w:rsidRDefault="00210F3C" w:rsidP="00412D94">
            <w:pPr>
              <w:rPr>
                <w:rFonts w:asciiTheme="minorHAnsi" w:hAnsiTheme="minorHAnsi"/>
                <w:sz w:val="16"/>
                <w:szCs w:val="16"/>
              </w:rPr>
            </w:pPr>
            <w:r w:rsidRPr="005307D1">
              <w:rPr>
                <w:rFonts w:asciiTheme="minorHAnsi" w:hAnsiTheme="minorHAnsi"/>
                <w:sz w:val="16"/>
                <w:szCs w:val="16"/>
              </w:rPr>
              <w:t>£</w:t>
            </w:r>
            <w:r w:rsidR="00412D94">
              <w:rPr>
                <w:rFonts w:asciiTheme="minorHAnsi" w:hAnsiTheme="minorHAnsi"/>
                <w:sz w:val="16"/>
                <w:szCs w:val="16"/>
              </w:rPr>
              <w:t>14,700</w:t>
            </w:r>
          </w:p>
        </w:tc>
        <w:tc>
          <w:tcPr>
            <w:tcW w:w="850" w:type="dxa"/>
          </w:tcPr>
          <w:p w:rsidR="00210F3C" w:rsidRPr="005307D1" w:rsidRDefault="00DA3466" w:rsidP="00DA3466">
            <w:pPr>
              <w:rPr>
                <w:rFonts w:asciiTheme="minorHAnsi" w:hAnsiTheme="minorHAnsi"/>
                <w:sz w:val="16"/>
                <w:szCs w:val="16"/>
              </w:rPr>
            </w:pPr>
            <w:r>
              <w:rPr>
                <w:rFonts w:asciiTheme="minorHAnsi" w:hAnsiTheme="minorHAnsi"/>
                <w:sz w:val="16"/>
                <w:szCs w:val="16"/>
              </w:rPr>
              <w:t xml:space="preserve">Early Years </w:t>
            </w:r>
            <w:r w:rsidR="00210F3C" w:rsidRPr="005307D1">
              <w:rPr>
                <w:rFonts w:asciiTheme="minorHAnsi" w:hAnsiTheme="minorHAnsi"/>
                <w:sz w:val="16"/>
                <w:szCs w:val="16"/>
              </w:rPr>
              <w:t>PDG</w:t>
            </w:r>
          </w:p>
        </w:tc>
      </w:tr>
    </w:tbl>
    <w:tbl>
      <w:tblPr>
        <w:tblStyle w:val="TableGrid13"/>
        <w:tblW w:w="15559" w:type="dxa"/>
        <w:tblLayout w:type="fixed"/>
        <w:tblLook w:val="04A0" w:firstRow="1" w:lastRow="0" w:firstColumn="1" w:lastColumn="0" w:noHBand="0" w:noVBand="1"/>
      </w:tblPr>
      <w:tblGrid>
        <w:gridCol w:w="5211"/>
        <w:gridCol w:w="993"/>
        <w:gridCol w:w="1842"/>
        <w:gridCol w:w="4820"/>
        <w:gridCol w:w="1021"/>
        <w:gridCol w:w="822"/>
        <w:gridCol w:w="850"/>
      </w:tblGrid>
      <w:tr w:rsidR="00210F3C" w:rsidRPr="005307D1" w:rsidTr="00412D94">
        <w:tc>
          <w:tcPr>
            <w:tcW w:w="5211" w:type="dxa"/>
          </w:tcPr>
          <w:tbl>
            <w:tblPr>
              <w:tblW w:w="0" w:type="auto"/>
              <w:tblBorders>
                <w:top w:val="nil"/>
                <w:left w:val="nil"/>
                <w:bottom w:val="nil"/>
                <w:right w:val="nil"/>
              </w:tblBorders>
              <w:tblLayout w:type="fixed"/>
              <w:tblLook w:val="0000" w:firstRow="0" w:lastRow="0" w:firstColumn="0" w:lastColumn="0" w:noHBand="0" w:noVBand="0"/>
            </w:tblPr>
            <w:tblGrid>
              <w:gridCol w:w="5103"/>
            </w:tblGrid>
            <w:tr w:rsidR="00210F3C" w:rsidRPr="005307D1" w:rsidTr="00E55D33">
              <w:trPr>
                <w:trHeight w:val="668"/>
              </w:trPr>
              <w:tc>
                <w:tcPr>
                  <w:tcW w:w="5103" w:type="dxa"/>
                </w:tcPr>
                <w:p w:rsidR="00210F3C" w:rsidRPr="005307D1" w:rsidRDefault="00210F3C" w:rsidP="008114FB">
                  <w:pPr>
                    <w:autoSpaceDE w:val="0"/>
                    <w:autoSpaceDN w:val="0"/>
                    <w:adjustRightInd w:val="0"/>
                    <w:spacing w:after="0" w:line="240" w:lineRule="auto"/>
                    <w:rPr>
                      <w:rFonts w:cs="Arial"/>
                      <w:color w:val="000000"/>
                      <w:sz w:val="16"/>
                      <w:szCs w:val="16"/>
                    </w:rPr>
                  </w:pPr>
                  <w:r w:rsidRPr="005307D1">
                    <w:rPr>
                      <w:rFonts w:cs="Arial"/>
                      <w:color w:val="000000"/>
                      <w:sz w:val="16"/>
                      <w:szCs w:val="16"/>
                    </w:rPr>
                    <w:t xml:space="preserve">Specific resources purchased which have a proven record of supporting </w:t>
                  </w:r>
                  <w:proofErr w:type="spellStart"/>
                  <w:r w:rsidRPr="005307D1">
                    <w:rPr>
                      <w:rFonts w:cs="Arial"/>
                      <w:color w:val="000000"/>
                      <w:sz w:val="16"/>
                      <w:szCs w:val="16"/>
                    </w:rPr>
                    <w:t>eFSM</w:t>
                  </w:r>
                  <w:proofErr w:type="spellEnd"/>
                  <w:r w:rsidRPr="005307D1">
                    <w:rPr>
                      <w:rFonts w:cs="Arial"/>
                      <w:color w:val="000000"/>
                      <w:sz w:val="16"/>
                      <w:szCs w:val="16"/>
                    </w:rPr>
                    <w:t xml:space="preserve"> pupils at KS2. Resources for Maths intervention e.g. online homeworking (</w:t>
                  </w:r>
                  <w:proofErr w:type="spellStart"/>
                  <w:r w:rsidR="008114FB">
                    <w:rPr>
                      <w:rFonts w:cs="Arial"/>
                      <w:color w:val="000000"/>
                      <w:sz w:val="16"/>
                      <w:szCs w:val="16"/>
                    </w:rPr>
                    <w:t>ActiveLearn</w:t>
                  </w:r>
                  <w:proofErr w:type="spellEnd"/>
                  <w:r w:rsidRPr="005307D1">
                    <w:rPr>
                      <w:rFonts w:cs="Arial"/>
                      <w:color w:val="000000"/>
                      <w:sz w:val="16"/>
                      <w:szCs w:val="16"/>
                    </w:rPr>
                    <w:t xml:space="preserve">) </w:t>
                  </w:r>
                  <w:r w:rsidR="008114FB">
                    <w:rPr>
                      <w:rFonts w:cs="Arial"/>
                      <w:color w:val="000000"/>
                      <w:sz w:val="16"/>
                      <w:szCs w:val="16"/>
                    </w:rPr>
                    <w:t>plus LEXIAUK for reading</w:t>
                  </w:r>
                </w:p>
              </w:tc>
            </w:tr>
          </w:tbl>
          <w:p w:rsidR="00210F3C" w:rsidRPr="005307D1" w:rsidRDefault="00210F3C" w:rsidP="00E55D33">
            <w:pPr>
              <w:rPr>
                <w:rFonts w:asciiTheme="minorHAnsi" w:hAnsiTheme="minorHAnsi"/>
                <w:sz w:val="16"/>
                <w:szCs w:val="16"/>
              </w:rPr>
            </w:pPr>
          </w:p>
        </w:tc>
        <w:tc>
          <w:tcPr>
            <w:tcW w:w="993" w:type="dxa"/>
          </w:tcPr>
          <w:p w:rsidR="00210F3C" w:rsidRPr="005307D1" w:rsidRDefault="008114FB" w:rsidP="00E55D33">
            <w:pPr>
              <w:rPr>
                <w:rFonts w:asciiTheme="minorHAnsi" w:hAnsiTheme="minorHAnsi"/>
                <w:sz w:val="16"/>
                <w:szCs w:val="16"/>
              </w:rPr>
            </w:pPr>
            <w:r>
              <w:rPr>
                <w:rFonts w:asciiTheme="minorHAnsi" w:hAnsiTheme="minorHAnsi"/>
                <w:sz w:val="16"/>
                <w:szCs w:val="16"/>
              </w:rPr>
              <w:t>All staff</w:t>
            </w:r>
          </w:p>
        </w:tc>
        <w:tc>
          <w:tcPr>
            <w:tcW w:w="1842" w:type="dxa"/>
          </w:tcPr>
          <w:p w:rsidR="00210F3C" w:rsidRPr="005307D1" w:rsidRDefault="00210F3C" w:rsidP="00E55D33">
            <w:pPr>
              <w:rPr>
                <w:rFonts w:asciiTheme="minorHAnsi" w:hAnsiTheme="minorHAnsi"/>
                <w:sz w:val="16"/>
                <w:szCs w:val="16"/>
              </w:rPr>
            </w:pPr>
          </w:p>
          <w:p w:rsidR="00210F3C" w:rsidRPr="005307D1" w:rsidRDefault="00210F3C" w:rsidP="00E55D33">
            <w:pPr>
              <w:rPr>
                <w:rFonts w:asciiTheme="minorHAnsi" w:hAnsiTheme="minorHAnsi"/>
                <w:sz w:val="16"/>
                <w:szCs w:val="16"/>
              </w:rPr>
            </w:pPr>
            <w:r w:rsidRPr="005307D1">
              <w:rPr>
                <w:rFonts w:asciiTheme="minorHAnsi" w:hAnsiTheme="minorHAnsi"/>
                <w:sz w:val="16"/>
                <w:szCs w:val="16"/>
              </w:rPr>
              <w:t>Annual</w:t>
            </w:r>
          </w:p>
          <w:p w:rsidR="00210F3C" w:rsidRPr="005307D1" w:rsidRDefault="00210F3C" w:rsidP="00E55D33">
            <w:pPr>
              <w:rPr>
                <w:rFonts w:asciiTheme="minorHAnsi" w:hAnsiTheme="minorHAnsi"/>
                <w:sz w:val="16"/>
                <w:szCs w:val="16"/>
              </w:rPr>
            </w:pPr>
            <w:r w:rsidRPr="005307D1">
              <w:rPr>
                <w:rFonts w:asciiTheme="minorHAnsi" w:hAnsiTheme="minorHAnsi"/>
                <w:sz w:val="16"/>
                <w:szCs w:val="16"/>
              </w:rPr>
              <w:t>Subscription</w:t>
            </w:r>
          </w:p>
        </w:tc>
        <w:tc>
          <w:tcPr>
            <w:tcW w:w="4820" w:type="dxa"/>
          </w:tcPr>
          <w:p w:rsidR="00210F3C" w:rsidRPr="005307D1" w:rsidRDefault="00210F3C" w:rsidP="00E55D33">
            <w:pPr>
              <w:pStyle w:val="Default"/>
              <w:rPr>
                <w:rFonts w:asciiTheme="minorHAnsi" w:hAnsiTheme="minorHAnsi"/>
                <w:sz w:val="16"/>
                <w:szCs w:val="16"/>
              </w:rPr>
            </w:pPr>
            <w:r w:rsidRPr="005307D1">
              <w:rPr>
                <w:rFonts w:asciiTheme="minorHAnsi" w:hAnsiTheme="minorHAnsi"/>
                <w:b/>
                <w:bCs/>
                <w:sz w:val="16"/>
                <w:szCs w:val="16"/>
              </w:rPr>
              <w:t xml:space="preserve">Sustainable </w:t>
            </w:r>
          </w:p>
          <w:p w:rsidR="00210F3C" w:rsidRPr="005307D1" w:rsidRDefault="00210F3C" w:rsidP="00E55D33">
            <w:pPr>
              <w:pStyle w:val="Default"/>
              <w:rPr>
                <w:rFonts w:asciiTheme="minorHAnsi" w:hAnsiTheme="minorHAnsi"/>
                <w:sz w:val="16"/>
                <w:szCs w:val="16"/>
              </w:rPr>
            </w:pPr>
            <w:r w:rsidRPr="005307D1">
              <w:rPr>
                <w:rFonts w:asciiTheme="minorHAnsi" w:hAnsiTheme="minorHAnsi"/>
                <w:sz w:val="16"/>
                <w:szCs w:val="16"/>
              </w:rPr>
              <w:t xml:space="preserve">It is planned that these resources will be used in future years </w:t>
            </w:r>
          </w:p>
        </w:tc>
        <w:tc>
          <w:tcPr>
            <w:tcW w:w="1021" w:type="dxa"/>
          </w:tcPr>
          <w:p w:rsidR="00210F3C" w:rsidRDefault="008114FB" w:rsidP="008114FB">
            <w:pPr>
              <w:pStyle w:val="Default"/>
              <w:rPr>
                <w:rFonts w:asciiTheme="minorHAnsi" w:hAnsiTheme="minorHAnsi"/>
                <w:sz w:val="16"/>
                <w:szCs w:val="16"/>
              </w:rPr>
            </w:pPr>
            <w:proofErr w:type="spellStart"/>
            <w:r>
              <w:rPr>
                <w:rFonts w:asciiTheme="minorHAnsi" w:hAnsiTheme="minorHAnsi"/>
                <w:sz w:val="16"/>
                <w:szCs w:val="16"/>
              </w:rPr>
              <w:t>ActiveLearn</w:t>
            </w:r>
            <w:proofErr w:type="spellEnd"/>
          </w:p>
          <w:p w:rsidR="008114FB" w:rsidRPr="005307D1" w:rsidRDefault="008114FB" w:rsidP="008114FB">
            <w:pPr>
              <w:pStyle w:val="Default"/>
              <w:rPr>
                <w:rFonts w:asciiTheme="minorHAnsi" w:hAnsiTheme="minorHAnsi"/>
                <w:sz w:val="16"/>
                <w:szCs w:val="16"/>
              </w:rPr>
            </w:pPr>
            <w:proofErr w:type="spellStart"/>
            <w:r>
              <w:rPr>
                <w:rFonts w:asciiTheme="minorHAnsi" w:hAnsiTheme="minorHAnsi"/>
                <w:sz w:val="16"/>
                <w:szCs w:val="16"/>
              </w:rPr>
              <w:t>Lexiauk</w:t>
            </w:r>
            <w:proofErr w:type="spellEnd"/>
          </w:p>
        </w:tc>
        <w:tc>
          <w:tcPr>
            <w:tcW w:w="822" w:type="dxa"/>
          </w:tcPr>
          <w:p w:rsidR="00210F3C" w:rsidRPr="005307D1" w:rsidRDefault="00210F3C" w:rsidP="00E55D33">
            <w:pPr>
              <w:pStyle w:val="Default"/>
              <w:rPr>
                <w:rFonts w:asciiTheme="minorHAnsi" w:hAnsiTheme="minorHAnsi"/>
                <w:sz w:val="16"/>
                <w:szCs w:val="16"/>
              </w:rPr>
            </w:pPr>
            <w:r>
              <w:rPr>
                <w:rFonts w:asciiTheme="minorHAnsi" w:hAnsiTheme="minorHAnsi"/>
                <w:sz w:val="16"/>
                <w:szCs w:val="16"/>
              </w:rPr>
              <w:t>£</w:t>
            </w:r>
            <w:r w:rsidR="00412D94">
              <w:rPr>
                <w:rFonts w:asciiTheme="minorHAnsi" w:hAnsiTheme="minorHAnsi"/>
                <w:sz w:val="16"/>
                <w:szCs w:val="16"/>
              </w:rPr>
              <w:t>3</w:t>
            </w:r>
            <w:r>
              <w:rPr>
                <w:rFonts w:asciiTheme="minorHAnsi" w:hAnsiTheme="minorHAnsi"/>
                <w:sz w:val="16"/>
                <w:szCs w:val="16"/>
              </w:rPr>
              <w:t>0</w:t>
            </w:r>
            <w:r w:rsidRPr="005307D1">
              <w:rPr>
                <w:rFonts w:asciiTheme="minorHAnsi" w:hAnsiTheme="minorHAnsi"/>
                <w:sz w:val="16"/>
                <w:szCs w:val="16"/>
              </w:rPr>
              <w:t xml:space="preserve">00 </w:t>
            </w:r>
          </w:p>
          <w:p w:rsidR="00210F3C" w:rsidRPr="005307D1" w:rsidRDefault="00210F3C" w:rsidP="00E55D33">
            <w:pPr>
              <w:pStyle w:val="Default"/>
              <w:rPr>
                <w:rFonts w:asciiTheme="minorHAnsi" w:hAnsiTheme="minorHAnsi"/>
                <w:sz w:val="16"/>
                <w:szCs w:val="16"/>
              </w:rPr>
            </w:pPr>
          </w:p>
        </w:tc>
        <w:tc>
          <w:tcPr>
            <w:tcW w:w="850" w:type="dxa"/>
          </w:tcPr>
          <w:p w:rsidR="00210F3C" w:rsidRPr="005307D1" w:rsidRDefault="00210F3C" w:rsidP="00E55D33">
            <w:pPr>
              <w:pStyle w:val="Default"/>
              <w:rPr>
                <w:rFonts w:asciiTheme="minorHAnsi" w:hAnsiTheme="minorHAnsi"/>
                <w:sz w:val="16"/>
                <w:szCs w:val="16"/>
              </w:rPr>
            </w:pPr>
            <w:r w:rsidRPr="005307D1">
              <w:rPr>
                <w:rFonts w:asciiTheme="minorHAnsi" w:hAnsiTheme="minorHAnsi"/>
                <w:bCs/>
                <w:sz w:val="16"/>
                <w:szCs w:val="16"/>
              </w:rPr>
              <w:t>PDG</w:t>
            </w:r>
          </w:p>
        </w:tc>
      </w:tr>
    </w:tbl>
    <w:tbl>
      <w:tblPr>
        <w:tblStyle w:val="TableGrid14"/>
        <w:tblW w:w="15559" w:type="dxa"/>
        <w:tblLayout w:type="fixed"/>
        <w:tblLook w:val="04A0" w:firstRow="1" w:lastRow="0" w:firstColumn="1" w:lastColumn="0" w:noHBand="0" w:noVBand="1"/>
      </w:tblPr>
      <w:tblGrid>
        <w:gridCol w:w="5211"/>
        <w:gridCol w:w="993"/>
        <w:gridCol w:w="850"/>
        <w:gridCol w:w="992"/>
        <w:gridCol w:w="4820"/>
        <w:gridCol w:w="1021"/>
        <w:gridCol w:w="822"/>
        <w:gridCol w:w="850"/>
      </w:tblGrid>
      <w:tr w:rsidR="00331A31" w:rsidRPr="00E55D33" w:rsidTr="00412D94">
        <w:tc>
          <w:tcPr>
            <w:tcW w:w="5211" w:type="dxa"/>
          </w:tcPr>
          <w:tbl>
            <w:tblPr>
              <w:tblW w:w="0" w:type="auto"/>
              <w:tblBorders>
                <w:top w:val="nil"/>
                <w:left w:val="nil"/>
                <w:bottom w:val="nil"/>
                <w:right w:val="nil"/>
              </w:tblBorders>
              <w:tblLayout w:type="fixed"/>
              <w:tblLook w:val="0000" w:firstRow="0" w:lastRow="0" w:firstColumn="0" w:lastColumn="0" w:noHBand="0" w:noVBand="0"/>
            </w:tblPr>
            <w:tblGrid>
              <w:gridCol w:w="5245"/>
            </w:tblGrid>
            <w:tr w:rsidR="00331A31" w:rsidRPr="00E55D33" w:rsidTr="00331A31">
              <w:trPr>
                <w:trHeight w:val="437"/>
              </w:trPr>
              <w:tc>
                <w:tcPr>
                  <w:tcW w:w="5245" w:type="dxa"/>
                </w:tcPr>
                <w:p w:rsidR="00331A31" w:rsidRPr="00E55D33" w:rsidRDefault="00331A31" w:rsidP="00331A31">
                  <w:pPr>
                    <w:autoSpaceDE w:val="0"/>
                    <w:autoSpaceDN w:val="0"/>
                    <w:adjustRightInd w:val="0"/>
                    <w:spacing w:after="0" w:line="240" w:lineRule="auto"/>
                    <w:rPr>
                      <w:rFonts w:cs="Arial"/>
                      <w:color w:val="000000"/>
                      <w:sz w:val="16"/>
                      <w:szCs w:val="16"/>
                    </w:rPr>
                  </w:pPr>
                  <w:r w:rsidRPr="00E55D33">
                    <w:rPr>
                      <w:rFonts w:cs="Arial"/>
                      <w:color w:val="000000"/>
                      <w:sz w:val="16"/>
                      <w:szCs w:val="16"/>
                    </w:rPr>
                    <w:t>Intervention Delivery across FP from Nursery to Year 2:</w:t>
                  </w:r>
                </w:p>
                <w:p w:rsidR="00331A31" w:rsidRPr="00E55D33" w:rsidRDefault="00331A31" w:rsidP="008114FB">
                  <w:pPr>
                    <w:autoSpaceDE w:val="0"/>
                    <w:autoSpaceDN w:val="0"/>
                    <w:adjustRightInd w:val="0"/>
                    <w:spacing w:after="0" w:line="240" w:lineRule="auto"/>
                    <w:rPr>
                      <w:rFonts w:cs="Arial"/>
                      <w:color w:val="000000"/>
                      <w:sz w:val="16"/>
                      <w:szCs w:val="16"/>
                    </w:rPr>
                  </w:pPr>
                  <w:proofErr w:type="spellStart"/>
                  <w:r w:rsidRPr="00E55D33">
                    <w:rPr>
                      <w:rFonts w:cs="Arial"/>
                      <w:color w:val="000000"/>
                      <w:sz w:val="16"/>
                      <w:szCs w:val="16"/>
                    </w:rPr>
                    <w:t>WellCom</w:t>
                  </w:r>
                  <w:proofErr w:type="spellEnd"/>
                  <w:r w:rsidRPr="00E55D33">
                    <w:rPr>
                      <w:rFonts w:cs="Arial"/>
                      <w:color w:val="000000"/>
                      <w:sz w:val="16"/>
                      <w:szCs w:val="16"/>
                    </w:rPr>
                    <w:t xml:space="preserve">, </w:t>
                  </w:r>
                  <w:proofErr w:type="spellStart"/>
                  <w:r w:rsidRPr="00E55D33">
                    <w:rPr>
                      <w:rFonts w:cs="Arial"/>
                      <w:color w:val="000000"/>
                      <w:sz w:val="16"/>
                      <w:szCs w:val="16"/>
                    </w:rPr>
                    <w:t>SpeechLinks</w:t>
                  </w:r>
                  <w:proofErr w:type="spellEnd"/>
                  <w:r w:rsidRPr="00E55D33">
                    <w:rPr>
                      <w:rFonts w:cs="Arial"/>
                      <w:color w:val="000000"/>
                      <w:sz w:val="16"/>
                      <w:szCs w:val="16"/>
                    </w:rPr>
                    <w:t xml:space="preserve">, Language Links, Language Support, Maths Support, </w:t>
                  </w:r>
                  <w:r w:rsidR="008114FB">
                    <w:rPr>
                      <w:rFonts w:cs="Arial"/>
                      <w:color w:val="000000"/>
                      <w:sz w:val="16"/>
                      <w:szCs w:val="16"/>
                    </w:rPr>
                    <w:t xml:space="preserve">Early Years </w:t>
                  </w:r>
                  <w:r w:rsidRPr="00E55D33">
                    <w:rPr>
                      <w:rFonts w:cs="Arial"/>
                      <w:color w:val="000000"/>
                      <w:sz w:val="16"/>
                      <w:szCs w:val="16"/>
                    </w:rPr>
                    <w:t>ELSA</w:t>
                  </w:r>
                  <w:r w:rsidR="008114FB">
                    <w:rPr>
                      <w:rFonts w:cs="Arial"/>
                      <w:color w:val="000000"/>
                      <w:sz w:val="16"/>
                      <w:szCs w:val="16"/>
                    </w:rPr>
                    <w:t>, LEXIAUK.</w:t>
                  </w:r>
                </w:p>
              </w:tc>
            </w:tr>
          </w:tbl>
          <w:p w:rsidR="00331A31" w:rsidRPr="00E55D33" w:rsidRDefault="00331A31" w:rsidP="00331A31">
            <w:pPr>
              <w:rPr>
                <w:rFonts w:asciiTheme="minorHAnsi" w:hAnsiTheme="minorHAnsi"/>
                <w:sz w:val="16"/>
                <w:szCs w:val="16"/>
              </w:rPr>
            </w:pPr>
          </w:p>
        </w:tc>
        <w:tc>
          <w:tcPr>
            <w:tcW w:w="993" w:type="dxa"/>
          </w:tcPr>
          <w:p w:rsidR="00331A31" w:rsidRPr="00E55D33" w:rsidRDefault="00331A31" w:rsidP="008114FB">
            <w:pPr>
              <w:rPr>
                <w:rFonts w:asciiTheme="minorHAnsi" w:hAnsiTheme="minorHAnsi"/>
                <w:sz w:val="16"/>
                <w:szCs w:val="16"/>
              </w:rPr>
            </w:pPr>
            <w:r w:rsidRPr="00E55D33">
              <w:rPr>
                <w:rFonts w:asciiTheme="minorHAnsi" w:hAnsiTheme="minorHAnsi"/>
                <w:sz w:val="16"/>
                <w:szCs w:val="16"/>
              </w:rPr>
              <w:t>LSOs (x</w:t>
            </w:r>
            <w:r w:rsidR="008114FB">
              <w:rPr>
                <w:rFonts w:asciiTheme="minorHAnsi" w:hAnsiTheme="minorHAnsi"/>
                <w:sz w:val="16"/>
                <w:szCs w:val="16"/>
              </w:rPr>
              <w:t>4</w:t>
            </w:r>
            <w:r w:rsidRPr="00E55D33">
              <w:rPr>
                <w:rFonts w:asciiTheme="minorHAnsi" w:hAnsiTheme="minorHAnsi"/>
                <w:sz w:val="16"/>
                <w:szCs w:val="16"/>
              </w:rPr>
              <w:t>)</w:t>
            </w:r>
          </w:p>
        </w:tc>
        <w:tc>
          <w:tcPr>
            <w:tcW w:w="850" w:type="dxa"/>
          </w:tcPr>
          <w:p w:rsidR="00331A31" w:rsidRPr="00E55D33" w:rsidRDefault="00331A31" w:rsidP="00331A31">
            <w:pPr>
              <w:rPr>
                <w:rFonts w:asciiTheme="minorHAnsi" w:hAnsiTheme="minorHAnsi"/>
                <w:sz w:val="16"/>
                <w:szCs w:val="16"/>
              </w:rPr>
            </w:pPr>
            <w:r>
              <w:rPr>
                <w:rFonts w:asciiTheme="minorHAnsi" w:hAnsiTheme="minorHAnsi"/>
                <w:sz w:val="16"/>
                <w:szCs w:val="16"/>
              </w:rPr>
              <w:t>Autumn 19</w:t>
            </w:r>
          </w:p>
        </w:tc>
        <w:tc>
          <w:tcPr>
            <w:tcW w:w="992"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Summer</w:t>
            </w:r>
          </w:p>
          <w:p w:rsidR="00331A31" w:rsidRPr="00E55D33" w:rsidRDefault="00331A31" w:rsidP="00331A31">
            <w:pPr>
              <w:rPr>
                <w:rFonts w:asciiTheme="minorHAnsi" w:hAnsiTheme="minorHAnsi"/>
                <w:sz w:val="16"/>
                <w:szCs w:val="16"/>
              </w:rPr>
            </w:pPr>
            <w:r>
              <w:rPr>
                <w:rFonts w:asciiTheme="minorHAnsi" w:hAnsiTheme="minorHAnsi"/>
                <w:sz w:val="16"/>
                <w:szCs w:val="16"/>
              </w:rPr>
              <w:t>20</w:t>
            </w:r>
          </w:p>
        </w:tc>
        <w:tc>
          <w:tcPr>
            <w:tcW w:w="4820" w:type="dxa"/>
          </w:tcPr>
          <w:tbl>
            <w:tblPr>
              <w:tblW w:w="4712" w:type="dxa"/>
              <w:tblBorders>
                <w:top w:val="nil"/>
                <w:left w:val="nil"/>
                <w:bottom w:val="nil"/>
                <w:right w:val="nil"/>
              </w:tblBorders>
              <w:tblLayout w:type="fixed"/>
              <w:tblLook w:val="0000" w:firstRow="0" w:lastRow="0" w:firstColumn="0" w:lastColumn="0" w:noHBand="0" w:noVBand="0"/>
            </w:tblPr>
            <w:tblGrid>
              <w:gridCol w:w="4712"/>
            </w:tblGrid>
            <w:tr w:rsidR="00331A31" w:rsidRPr="00E55D33" w:rsidTr="00331A31">
              <w:trPr>
                <w:trHeight w:val="1018"/>
              </w:trPr>
              <w:tc>
                <w:tcPr>
                  <w:tcW w:w="4712" w:type="dxa"/>
                </w:tcPr>
                <w:p w:rsidR="00331A31" w:rsidRPr="00E55D33" w:rsidRDefault="00331A31" w:rsidP="00331A31">
                  <w:pPr>
                    <w:autoSpaceDE w:val="0"/>
                    <w:autoSpaceDN w:val="0"/>
                    <w:adjustRightInd w:val="0"/>
                    <w:spacing w:after="0" w:line="240" w:lineRule="auto"/>
                    <w:jc w:val="center"/>
                    <w:rPr>
                      <w:rFonts w:cs="Arial"/>
                      <w:color w:val="000000"/>
                      <w:sz w:val="16"/>
                      <w:szCs w:val="16"/>
                    </w:rPr>
                  </w:pPr>
                  <w:r w:rsidRPr="00E55D33">
                    <w:rPr>
                      <w:rFonts w:cs="Arial"/>
                      <w:b/>
                      <w:bCs/>
                      <w:color w:val="000000"/>
                      <w:sz w:val="16"/>
                      <w:szCs w:val="16"/>
                    </w:rPr>
                    <w:t>Developmental</w:t>
                  </w:r>
                </w:p>
                <w:p w:rsidR="00331A31" w:rsidRPr="00E55D33" w:rsidRDefault="00331A31" w:rsidP="00331A31">
                  <w:pPr>
                    <w:autoSpaceDE w:val="0"/>
                    <w:autoSpaceDN w:val="0"/>
                    <w:adjustRightInd w:val="0"/>
                    <w:spacing w:after="0" w:line="240" w:lineRule="auto"/>
                    <w:jc w:val="center"/>
                    <w:rPr>
                      <w:rFonts w:cs="Arial"/>
                      <w:color w:val="000000"/>
                      <w:sz w:val="16"/>
                      <w:szCs w:val="16"/>
                    </w:rPr>
                  </w:pPr>
                  <w:r w:rsidRPr="00E55D33">
                    <w:rPr>
                      <w:rFonts w:cs="Arial"/>
                      <w:color w:val="000000"/>
                      <w:sz w:val="16"/>
                      <w:szCs w:val="16"/>
                    </w:rPr>
                    <w:t>Targeted activities lead to improved outcomes for selected pupils</w:t>
                  </w:r>
                </w:p>
                <w:p w:rsidR="00331A31" w:rsidRPr="00E55D33" w:rsidRDefault="00331A31" w:rsidP="00331A31">
                  <w:pPr>
                    <w:autoSpaceDE w:val="0"/>
                    <w:autoSpaceDN w:val="0"/>
                    <w:adjustRightInd w:val="0"/>
                    <w:spacing w:after="0" w:line="240" w:lineRule="auto"/>
                    <w:jc w:val="center"/>
                    <w:rPr>
                      <w:rFonts w:cs="Arial"/>
                      <w:color w:val="000000"/>
                      <w:sz w:val="16"/>
                      <w:szCs w:val="16"/>
                    </w:rPr>
                  </w:pPr>
                  <w:r w:rsidRPr="00E55D33">
                    <w:rPr>
                      <w:rFonts w:cs="Arial"/>
                      <w:b/>
                      <w:bCs/>
                      <w:color w:val="000000"/>
                      <w:sz w:val="16"/>
                      <w:szCs w:val="16"/>
                    </w:rPr>
                    <w:t>Collaborative</w:t>
                  </w:r>
                </w:p>
                <w:p w:rsidR="00331A31" w:rsidRPr="00E55D33" w:rsidRDefault="00331A31" w:rsidP="00331A31">
                  <w:pPr>
                    <w:autoSpaceDE w:val="0"/>
                    <w:autoSpaceDN w:val="0"/>
                    <w:adjustRightInd w:val="0"/>
                    <w:spacing w:after="0" w:line="240" w:lineRule="auto"/>
                    <w:jc w:val="center"/>
                    <w:rPr>
                      <w:rFonts w:cs="Arial"/>
                      <w:color w:val="000000"/>
                      <w:sz w:val="16"/>
                      <w:szCs w:val="16"/>
                    </w:rPr>
                  </w:pPr>
                  <w:r w:rsidRPr="00E55D33">
                    <w:rPr>
                      <w:rFonts w:cs="Arial"/>
                      <w:color w:val="000000"/>
                      <w:sz w:val="16"/>
                      <w:szCs w:val="16"/>
                    </w:rPr>
                    <w:t>LSOs to meet and discuss successful strategies</w:t>
                  </w:r>
                </w:p>
                <w:p w:rsidR="00331A31" w:rsidRPr="00E55D33" w:rsidRDefault="00331A31" w:rsidP="00331A31">
                  <w:pPr>
                    <w:autoSpaceDE w:val="0"/>
                    <w:autoSpaceDN w:val="0"/>
                    <w:adjustRightInd w:val="0"/>
                    <w:spacing w:after="0" w:line="240" w:lineRule="auto"/>
                    <w:jc w:val="center"/>
                    <w:rPr>
                      <w:rFonts w:cs="Arial"/>
                      <w:color w:val="000000"/>
                      <w:sz w:val="16"/>
                      <w:szCs w:val="16"/>
                    </w:rPr>
                  </w:pPr>
                  <w:r w:rsidRPr="00E55D33">
                    <w:rPr>
                      <w:rFonts w:cs="Arial"/>
                      <w:b/>
                      <w:bCs/>
                      <w:color w:val="000000"/>
                      <w:sz w:val="16"/>
                      <w:szCs w:val="16"/>
                    </w:rPr>
                    <w:t>Sustainable</w:t>
                  </w:r>
                </w:p>
                <w:p w:rsidR="00331A31" w:rsidRPr="00E55D33" w:rsidRDefault="00331A31" w:rsidP="00331A31">
                  <w:pPr>
                    <w:autoSpaceDE w:val="0"/>
                    <w:autoSpaceDN w:val="0"/>
                    <w:adjustRightInd w:val="0"/>
                    <w:spacing w:after="0" w:line="240" w:lineRule="auto"/>
                    <w:jc w:val="center"/>
                    <w:rPr>
                      <w:rFonts w:cs="Arial"/>
                      <w:color w:val="000000"/>
                      <w:sz w:val="16"/>
                      <w:szCs w:val="16"/>
                    </w:rPr>
                  </w:pPr>
                  <w:r w:rsidRPr="00E55D33">
                    <w:rPr>
                      <w:rFonts w:cs="Arial"/>
                      <w:color w:val="000000"/>
                      <w:sz w:val="16"/>
                      <w:szCs w:val="16"/>
                    </w:rPr>
                    <w:t>It is hoped to continue these activities in the future</w:t>
                  </w:r>
                </w:p>
              </w:tc>
            </w:tr>
          </w:tbl>
          <w:p w:rsidR="00331A31" w:rsidRPr="00E55D33" w:rsidRDefault="00331A31" w:rsidP="00331A31">
            <w:pPr>
              <w:rPr>
                <w:rFonts w:asciiTheme="minorHAnsi" w:hAnsiTheme="minorHAnsi"/>
                <w:sz w:val="16"/>
                <w:szCs w:val="16"/>
              </w:rPr>
            </w:pPr>
          </w:p>
        </w:tc>
        <w:tc>
          <w:tcPr>
            <w:tcW w:w="1021"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Salaries</w:t>
            </w:r>
          </w:p>
        </w:tc>
        <w:tc>
          <w:tcPr>
            <w:tcW w:w="822" w:type="dxa"/>
          </w:tcPr>
          <w:p w:rsidR="00331A31" w:rsidRPr="00331A31" w:rsidRDefault="00331A31" w:rsidP="00412D94">
            <w:pPr>
              <w:jc w:val="left"/>
              <w:rPr>
                <w:rFonts w:asciiTheme="minorHAnsi" w:hAnsiTheme="minorHAnsi"/>
                <w:sz w:val="14"/>
                <w:szCs w:val="14"/>
              </w:rPr>
            </w:pPr>
            <w:r w:rsidRPr="00331A31">
              <w:rPr>
                <w:rFonts w:asciiTheme="minorHAnsi" w:hAnsiTheme="minorHAnsi"/>
                <w:sz w:val="14"/>
                <w:szCs w:val="14"/>
              </w:rPr>
              <w:t>£</w:t>
            </w:r>
            <w:r w:rsidR="00412D94">
              <w:rPr>
                <w:rFonts w:asciiTheme="minorHAnsi" w:hAnsiTheme="minorHAnsi"/>
                <w:sz w:val="14"/>
                <w:szCs w:val="14"/>
              </w:rPr>
              <w:t>3695</w:t>
            </w:r>
          </w:p>
        </w:tc>
        <w:tc>
          <w:tcPr>
            <w:tcW w:w="850"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PDG</w:t>
            </w:r>
          </w:p>
        </w:tc>
      </w:tr>
      <w:tr w:rsidR="00331A31" w:rsidRPr="00E55D33" w:rsidTr="00412D94">
        <w:tc>
          <w:tcPr>
            <w:tcW w:w="5211" w:type="dxa"/>
          </w:tcPr>
          <w:tbl>
            <w:tblPr>
              <w:tblW w:w="0" w:type="auto"/>
              <w:tblBorders>
                <w:top w:val="nil"/>
                <w:left w:val="nil"/>
                <w:bottom w:val="nil"/>
                <w:right w:val="nil"/>
              </w:tblBorders>
              <w:tblLayout w:type="fixed"/>
              <w:tblLook w:val="0000" w:firstRow="0" w:lastRow="0" w:firstColumn="0" w:lastColumn="0" w:noHBand="0" w:noVBand="0"/>
            </w:tblPr>
            <w:tblGrid>
              <w:gridCol w:w="5245"/>
            </w:tblGrid>
            <w:tr w:rsidR="00331A31" w:rsidRPr="00E55D33" w:rsidTr="00331A31">
              <w:trPr>
                <w:trHeight w:val="322"/>
              </w:trPr>
              <w:tc>
                <w:tcPr>
                  <w:tcW w:w="5245" w:type="dxa"/>
                </w:tcPr>
                <w:p w:rsidR="00331A31" w:rsidRPr="00E55D33" w:rsidRDefault="00331A31" w:rsidP="00331A31">
                  <w:pPr>
                    <w:autoSpaceDE w:val="0"/>
                    <w:autoSpaceDN w:val="0"/>
                    <w:adjustRightInd w:val="0"/>
                    <w:spacing w:after="0" w:line="240" w:lineRule="auto"/>
                    <w:rPr>
                      <w:rFonts w:cs="Arial"/>
                      <w:color w:val="000000"/>
                      <w:sz w:val="16"/>
                      <w:szCs w:val="16"/>
                    </w:rPr>
                  </w:pPr>
                  <w:r w:rsidRPr="00E55D33">
                    <w:rPr>
                      <w:rFonts w:cs="Arial"/>
                      <w:color w:val="000000"/>
                      <w:sz w:val="16"/>
                      <w:szCs w:val="16"/>
                    </w:rPr>
                    <w:t xml:space="preserve">Intervention Delivery across KS2 from Year </w:t>
                  </w:r>
                  <w:r w:rsidR="008114FB">
                    <w:rPr>
                      <w:rFonts w:cs="Arial"/>
                      <w:color w:val="000000"/>
                      <w:sz w:val="16"/>
                      <w:szCs w:val="16"/>
                    </w:rPr>
                    <w:t>3</w:t>
                  </w:r>
                  <w:r w:rsidRPr="00E55D33">
                    <w:rPr>
                      <w:rFonts w:cs="Arial"/>
                      <w:color w:val="000000"/>
                      <w:sz w:val="16"/>
                      <w:szCs w:val="16"/>
                    </w:rPr>
                    <w:t xml:space="preserve"> to Year 6:</w:t>
                  </w:r>
                </w:p>
                <w:p w:rsidR="00331A31" w:rsidRPr="00E55D33" w:rsidRDefault="008114FB" w:rsidP="008114FB">
                  <w:pPr>
                    <w:autoSpaceDE w:val="0"/>
                    <w:autoSpaceDN w:val="0"/>
                    <w:adjustRightInd w:val="0"/>
                    <w:spacing w:after="0" w:line="240" w:lineRule="auto"/>
                    <w:rPr>
                      <w:rFonts w:cs="Arial"/>
                      <w:color w:val="000000"/>
                      <w:sz w:val="16"/>
                      <w:szCs w:val="16"/>
                    </w:rPr>
                  </w:pPr>
                  <w:r>
                    <w:rPr>
                      <w:rFonts w:cs="Arial"/>
                      <w:color w:val="000000"/>
                      <w:sz w:val="16"/>
                      <w:szCs w:val="16"/>
                    </w:rPr>
                    <w:t>ELSA, Language Support, Maths support, LEXIAUK.</w:t>
                  </w:r>
                </w:p>
              </w:tc>
            </w:tr>
          </w:tbl>
          <w:p w:rsidR="00331A31" w:rsidRPr="00E55D33" w:rsidRDefault="00331A31" w:rsidP="00331A31">
            <w:pPr>
              <w:rPr>
                <w:rFonts w:asciiTheme="minorHAnsi" w:hAnsiTheme="minorHAnsi"/>
                <w:sz w:val="16"/>
                <w:szCs w:val="16"/>
              </w:rPr>
            </w:pPr>
          </w:p>
        </w:tc>
        <w:tc>
          <w:tcPr>
            <w:tcW w:w="993" w:type="dxa"/>
          </w:tcPr>
          <w:p w:rsidR="00331A31" w:rsidRPr="00E55D33" w:rsidRDefault="00331A31" w:rsidP="008114FB">
            <w:pPr>
              <w:rPr>
                <w:rFonts w:asciiTheme="minorHAnsi" w:hAnsiTheme="minorHAnsi"/>
                <w:sz w:val="16"/>
                <w:szCs w:val="16"/>
              </w:rPr>
            </w:pPr>
            <w:r w:rsidRPr="00E55D33">
              <w:rPr>
                <w:rFonts w:asciiTheme="minorHAnsi" w:hAnsiTheme="minorHAnsi"/>
                <w:sz w:val="16"/>
                <w:szCs w:val="16"/>
              </w:rPr>
              <w:t>LSOs (x</w:t>
            </w:r>
            <w:r w:rsidR="008114FB">
              <w:rPr>
                <w:rFonts w:asciiTheme="minorHAnsi" w:hAnsiTheme="minorHAnsi"/>
                <w:sz w:val="16"/>
                <w:szCs w:val="16"/>
              </w:rPr>
              <w:t>1</w:t>
            </w:r>
            <w:r w:rsidRPr="00E55D33">
              <w:rPr>
                <w:rFonts w:asciiTheme="minorHAnsi" w:hAnsiTheme="minorHAnsi"/>
                <w:sz w:val="16"/>
                <w:szCs w:val="16"/>
              </w:rPr>
              <w:t>)</w:t>
            </w:r>
          </w:p>
        </w:tc>
        <w:tc>
          <w:tcPr>
            <w:tcW w:w="850" w:type="dxa"/>
          </w:tcPr>
          <w:p w:rsidR="00331A31" w:rsidRPr="00E55D33" w:rsidRDefault="00331A31" w:rsidP="00331A31">
            <w:pPr>
              <w:rPr>
                <w:rFonts w:asciiTheme="minorHAnsi" w:hAnsiTheme="minorHAnsi"/>
                <w:sz w:val="16"/>
                <w:szCs w:val="16"/>
              </w:rPr>
            </w:pPr>
            <w:r>
              <w:rPr>
                <w:rFonts w:asciiTheme="minorHAnsi" w:hAnsiTheme="minorHAnsi"/>
                <w:sz w:val="16"/>
                <w:szCs w:val="16"/>
              </w:rPr>
              <w:t>Autumn 19</w:t>
            </w:r>
          </w:p>
        </w:tc>
        <w:tc>
          <w:tcPr>
            <w:tcW w:w="992"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Summer</w:t>
            </w:r>
          </w:p>
          <w:p w:rsidR="00331A31" w:rsidRPr="00E55D33" w:rsidRDefault="00331A31" w:rsidP="00331A31">
            <w:pPr>
              <w:rPr>
                <w:rFonts w:asciiTheme="minorHAnsi" w:hAnsiTheme="minorHAnsi"/>
                <w:sz w:val="16"/>
                <w:szCs w:val="16"/>
              </w:rPr>
            </w:pPr>
            <w:r>
              <w:rPr>
                <w:rFonts w:asciiTheme="minorHAnsi" w:hAnsiTheme="minorHAnsi"/>
                <w:sz w:val="16"/>
                <w:szCs w:val="16"/>
              </w:rPr>
              <w:t>20</w:t>
            </w:r>
          </w:p>
        </w:tc>
        <w:tc>
          <w:tcPr>
            <w:tcW w:w="4820" w:type="dxa"/>
          </w:tcPr>
          <w:p w:rsidR="00331A31" w:rsidRPr="00E55D33" w:rsidRDefault="00331A31" w:rsidP="00331A31">
            <w:pPr>
              <w:autoSpaceDE w:val="0"/>
              <w:autoSpaceDN w:val="0"/>
              <w:adjustRightInd w:val="0"/>
              <w:rPr>
                <w:rFonts w:asciiTheme="minorHAnsi" w:hAnsiTheme="minorHAnsi" w:cs="Arial"/>
                <w:color w:val="000000"/>
                <w:sz w:val="16"/>
                <w:szCs w:val="16"/>
              </w:rPr>
            </w:pPr>
            <w:r w:rsidRPr="00E55D33">
              <w:rPr>
                <w:rFonts w:asciiTheme="minorHAnsi" w:hAnsiTheme="minorHAnsi" w:cs="Arial"/>
                <w:b/>
                <w:bCs/>
                <w:color w:val="000000"/>
                <w:sz w:val="16"/>
                <w:szCs w:val="16"/>
              </w:rPr>
              <w:t xml:space="preserve">Developmental </w:t>
            </w:r>
          </w:p>
          <w:p w:rsidR="00331A31" w:rsidRPr="00E55D33" w:rsidRDefault="00331A31" w:rsidP="00331A31">
            <w:pPr>
              <w:autoSpaceDE w:val="0"/>
              <w:autoSpaceDN w:val="0"/>
              <w:adjustRightInd w:val="0"/>
              <w:rPr>
                <w:rFonts w:asciiTheme="minorHAnsi" w:hAnsiTheme="minorHAnsi" w:cs="Arial"/>
                <w:color w:val="000000"/>
                <w:sz w:val="16"/>
                <w:szCs w:val="16"/>
              </w:rPr>
            </w:pPr>
            <w:r w:rsidRPr="00E55D33">
              <w:rPr>
                <w:rFonts w:asciiTheme="minorHAnsi" w:hAnsiTheme="minorHAnsi" w:cs="Arial"/>
                <w:color w:val="000000"/>
                <w:sz w:val="16"/>
                <w:szCs w:val="16"/>
              </w:rPr>
              <w:t xml:space="preserve">Targeted activities lead to improved outcomes for selected pupils </w:t>
            </w:r>
          </w:p>
          <w:p w:rsidR="00331A31" w:rsidRPr="00E55D33" w:rsidRDefault="00331A31" w:rsidP="00331A31">
            <w:pPr>
              <w:autoSpaceDE w:val="0"/>
              <w:autoSpaceDN w:val="0"/>
              <w:adjustRightInd w:val="0"/>
              <w:rPr>
                <w:rFonts w:asciiTheme="minorHAnsi" w:hAnsiTheme="minorHAnsi" w:cs="Arial"/>
                <w:color w:val="000000"/>
                <w:sz w:val="16"/>
                <w:szCs w:val="16"/>
              </w:rPr>
            </w:pPr>
            <w:r w:rsidRPr="00E55D33">
              <w:rPr>
                <w:rFonts w:asciiTheme="minorHAnsi" w:hAnsiTheme="minorHAnsi" w:cs="Arial"/>
                <w:b/>
                <w:bCs/>
                <w:color w:val="000000"/>
                <w:sz w:val="16"/>
                <w:szCs w:val="16"/>
              </w:rPr>
              <w:t xml:space="preserve">Collaborative </w:t>
            </w:r>
          </w:p>
          <w:p w:rsidR="00331A31" w:rsidRPr="00E55D33" w:rsidRDefault="00331A31" w:rsidP="00331A31">
            <w:pPr>
              <w:autoSpaceDE w:val="0"/>
              <w:autoSpaceDN w:val="0"/>
              <w:adjustRightInd w:val="0"/>
              <w:rPr>
                <w:rFonts w:asciiTheme="minorHAnsi" w:hAnsiTheme="minorHAnsi" w:cs="Arial"/>
                <w:color w:val="000000"/>
                <w:sz w:val="16"/>
                <w:szCs w:val="16"/>
              </w:rPr>
            </w:pPr>
            <w:r w:rsidRPr="00E55D33">
              <w:rPr>
                <w:rFonts w:asciiTheme="minorHAnsi" w:hAnsiTheme="minorHAnsi" w:cs="Arial"/>
                <w:color w:val="000000"/>
                <w:sz w:val="16"/>
                <w:szCs w:val="16"/>
              </w:rPr>
              <w:t xml:space="preserve">LSOs to meet and discuss successful strategies </w:t>
            </w:r>
          </w:p>
          <w:p w:rsidR="00331A31" w:rsidRPr="00E55D33" w:rsidRDefault="00331A31" w:rsidP="00331A31">
            <w:pPr>
              <w:autoSpaceDE w:val="0"/>
              <w:autoSpaceDN w:val="0"/>
              <w:adjustRightInd w:val="0"/>
              <w:rPr>
                <w:rFonts w:asciiTheme="minorHAnsi" w:hAnsiTheme="minorHAnsi" w:cs="Arial"/>
                <w:color w:val="000000"/>
                <w:sz w:val="16"/>
                <w:szCs w:val="16"/>
              </w:rPr>
            </w:pPr>
            <w:r w:rsidRPr="00E55D33">
              <w:rPr>
                <w:rFonts w:asciiTheme="minorHAnsi" w:hAnsiTheme="minorHAnsi" w:cs="Arial"/>
                <w:b/>
                <w:bCs/>
                <w:color w:val="000000"/>
                <w:sz w:val="16"/>
                <w:szCs w:val="16"/>
              </w:rPr>
              <w:t xml:space="preserve">Sustainable </w:t>
            </w:r>
          </w:p>
          <w:p w:rsidR="00331A31" w:rsidRPr="00E55D33" w:rsidRDefault="00331A31" w:rsidP="00331A31">
            <w:pPr>
              <w:rPr>
                <w:rFonts w:asciiTheme="minorHAnsi" w:hAnsiTheme="minorHAnsi"/>
                <w:sz w:val="16"/>
                <w:szCs w:val="16"/>
              </w:rPr>
            </w:pPr>
            <w:r w:rsidRPr="00E55D33">
              <w:rPr>
                <w:rFonts w:asciiTheme="minorHAnsi" w:hAnsiTheme="minorHAnsi" w:cs="Arial"/>
                <w:color w:val="000000"/>
                <w:sz w:val="16"/>
                <w:szCs w:val="16"/>
              </w:rPr>
              <w:t>It is hoped to continue these activities in the future</w:t>
            </w:r>
          </w:p>
        </w:tc>
        <w:tc>
          <w:tcPr>
            <w:tcW w:w="1021"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Salaries</w:t>
            </w:r>
          </w:p>
        </w:tc>
        <w:tc>
          <w:tcPr>
            <w:tcW w:w="822" w:type="dxa"/>
          </w:tcPr>
          <w:p w:rsidR="00331A31" w:rsidRPr="00331A31" w:rsidRDefault="00331A31" w:rsidP="008114FB">
            <w:pPr>
              <w:rPr>
                <w:rFonts w:asciiTheme="minorHAnsi" w:hAnsiTheme="minorHAnsi"/>
                <w:sz w:val="14"/>
                <w:szCs w:val="14"/>
              </w:rPr>
            </w:pPr>
          </w:p>
        </w:tc>
        <w:tc>
          <w:tcPr>
            <w:tcW w:w="850"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PDG</w:t>
            </w:r>
          </w:p>
        </w:tc>
      </w:tr>
      <w:tr w:rsidR="00331A31" w:rsidRPr="00E55D33" w:rsidTr="00412D94">
        <w:tc>
          <w:tcPr>
            <w:tcW w:w="5211"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 xml:space="preserve">Subsidise </w:t>
            </w:r>
            <w:r w:rsidR="00412D94">
              <w:rPr>
                <w:rFonts w:asciiTheme="minorHAnsi" w:hAnsiTheme="minorHAnsi"/>
                <w:sz w:val="16"/>
                <w:szCs w:val="16"/>
              </w:rPr>
              <w:t>Dance Tutor/</w:t>
            </w:r>
            <w:r w:rsidRPr="00E55D33">
              <w:rPr>
                <w:rFonts w:asciiTheme="minorHAnsi" w:hAnsiTheme="minorHAnsi"/>
                <w:sz w:val="16"/>
                <w:szCs w:val="16"/>
              </w:rPr>
              <w:t>school trips for pupils that are at an economic disadvantage</w:t>
            </w:r>
          </w:p>
        </w:tc>
        <w:tc>
          <w:tcPr>
            <w:tcW w:w="993"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HT</w:t>
            </w:r>
          </w:p>
        </w:tc>
        <w:tc>
          <w:tcPr>
            <w:tcW w:w="850" w:type="dxa"/>
          </w:tcPr>
          <w:p w:rsidR="00331A31" w:rsidRPr="00E55D33" w:rsidRDefault="00331A31" w:rsidP="00331A31">
            <w:pPr>
              <w:rPr>
                <w:rFonts w:asciiTheme="minorHAnsi" w:hAnsiTheme="minorHAnsi"/>
                <w:sz w:val="16"/>
                <w:szCs w:val="16"/>
              </w:rPr>
            </w:pPr>
            <w:r>
              <w:rPr>
                <w:rFonts w:asciiTheme="minorHAnsi" w:hAnsiTheme="minorHAnsi"/>
                <w:sz w:val="16"/>
                <w:szCs w:val="16"/>
              </w:rPr>
              <w:t>Autumn 19</w:t>
            </w:r>
          </w:p>
        </w:tc>
        <w:tc>
          <w:tcPr>
            <w:tcW w:w="992"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Summer</w:t>
            </w:r>
          </w:p>
          <w:p w:rsidR="00331A31" w:rsidRPr="00E55D33" w:rsidRDefault="00331A31" w:rsidP="00331A31">
            <w:pPr>
              <w:rPr>
                <w:rFonts w:asciiTheme="minorHAnsi" w:hAnsiTheme="minorHAnsi"/>
                <w:sz w:val="16"/>
                <w:szCs w:val="16"/>
              </w:rPr>
            </w:pPr>
            <w:r>
              <w:rPr>
                <w:rFonts w:asciiTheme="minorHAnsi" w:hAnsiTheme="minorHAnsi"/>
                <w:sz w:val="16"/>
                <w:szCs w:val="16"/>
              </w:rPr>
              <w:t>20</w:t>
            </w:r>
          </w:p>
        </w:tc>
        <w:tc>
          <w:tcPr>
            <w:tcW w:w="4820" w:type="dxa"/>
          </w:tcPr>
          <w:p w:rsidR="00331A31" w:rsidRPr="00E55D33" w:rsidRDefault="00331A31" w:rsidP="00331A31">
            <w:pPr>
              <w:autoSpaceDE w:val="0"/>
              <w:autoSpaceDN w:val="0"/>
              <w:adjustRightInd w:val="0"/>
              <w:rPr>
                <w:rFonts w:asciiTheme="minorHAnsi" w:hAnsiTheme="minorHAnsi" w:cs="Arial"/>
                <w:color w:val="000000"/>
                <w:sz w:val="16"/>
                <w:szCs w:val="16"/>
              </w:rPr>
            </w:pPr>
            <w:r w:rsidRPr="00E55D33">
              <w:rPr>
                <w:rFonts w:asciiTheme="minorHAnsi" w:hAnsiTheme="minorHAnsi" w:cs="Arial"/>
                <w:b/>
                <w:bCs/>
                <w:color w:val="000000"/>
                <w:sz w:val="16"/>
                <w:szCs w:val="16"/>
              </w:rPr>
              <w:t xml:space="preserve">Sustainable </w:t>
            </w:r>
          </w:p>
          <w:p w:rsidR="00331A31" w:rsidRPr="00E55D33" w:rsidRDefault="00331A31" w:rsidP="00331A31">
            <w:pPr>
              <w:autoSpaceDE w:val="0"/>
              <w:autoSpaceDN w:val="0"/>
              <w:adjustRightInd w:val="0"/>
              <w:rPr>
                <w:rFonts w:asciiTheme="minorHAnsi" w:hAnsiTheme="minorHAnsi" w:cs="Arial"/>
                <w:b/>
                <w:bCs/>
                <w:color w:val="000000"/>
                <w:sz w:val="16"/>
                <w:szCs w:val="16"/>
              </w:rPr>
            </w:pPr>
            <w:r w:rsidRPr="00E55D33">
              <w:rPr>
                <w:rFonts w:asciiTheme="minorHAnsi" w:hAnsiTheme="minorHAnsi" w:cs="Arial"/>
                <w:color w:val="000000"/>
                <w:sz w:val="16"/>
                <w:szCs w:val="16"/>
              </w:rPr>
              <w:t>It is hoped to continue these activities in the future</w:t>
            </w:r>
          </w:p>
        </w:tc>
        <w:tc>
          <w:tcPr>
            <w:tcW w:w="1021" w:type="dxa"/>
          </w:tcPr>
          <w:p w:rsidR="00331A31" w:rsidRPr="00E55D33" w:rsidRDefault="00331A31" w:rsidP="00331A31">
            <w:pPr>
              <w:rPr>
                <w:rFonts w:asciiTheme="minorHAnsi" w:hAnsiTheme="minorHAnsi"/>
                <w:sz w:val="16"/>
                <w:szCs w:val="16"/>
              </w:rPr>
            </w:pPr>
          </w:p>
        </w:tc>
        <w:tc>
          <w:tcPr>
            <w:tcW w:w="822" w:type="dxa"/>
          </w:tcPr>
          <w:p w:rsidR="00331A31" w:rsidRPr="00E55D33" w:rsidRDefault="00331A31" w:rsidP="00412D94">
            <w:pPr>
              <w:rPr>
                <w:rFonts w:asciiTheme="minorHAnsi" w:hAnsiTheme="minorHAnsi"/>
                <w:sz w:val="16"/>
                <w:szCs w:val="16"/>
              </w:rPr>
            </w:pPr>
            <w:r w:rsidRPr="00E55D33">
              <w:rPr>
                <w:rFonts w:asciiTheme="minorHAnsi" w:hAnsiTheme="minorHAnsi"/>
                <w:sz w:val="16"/>
                <w:szCs w:val="16"/>
              </w:rPr>
              <w:t>£</w:t>
            </w:r>
            <w:r w:rsidR="00412D94">
              <w:rPr>
                <w:rFonts w:asciiTheme="minorHAnsi" w:hAnsiTheme="minorHAnsi"/>
                <w:sz w:val="16"/>
                <w:szCs w:val="16"/>
              </w:rPr>
              <w:t>2500+</w:t>
            </w:r>
          </w:p>
        </w:tc>
        <w:tc>
          <w:tcPr>
            <w:tcW w:w="850"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PDG</w:t>
            </w:r>
          </w:p>
        </w:tc>
      </w:tr>
      <w:tr w:rsidR="00331A31" w:rsidRPr="00E55D33" w:rsidTr="00412D94">
        <w:tc>
          <w:tcPr>
            <w:tcW w:w="5211" w:type="dxa"/>
          </w:tcPr>
          <w:p w:rsidR="00331A31" w:rsidRPr="00E55D33" w:rsidRDefault="00331A31" w:rsidP="00331A31">
            <w:pPr>
              <w:rPr>
                <w:rFonts w:asciiTheme="minorHAnsi" w:eastAsia="Times New Roman" w:hAnsiTheme="minorHAnsi" w:cs="Times New Roman"/>
                <w:bCs/>
                <w:sz w:val="16"/>
                <w:szCs w:val="16"/>
              </w:rPr>
            </w:pPr>
            <w:r w:rsidRPr="00E55D33">
              <w:rPr>
                <w:rFonts w:asciiTheme="minorHAnsi" w:hAnsiTheme="minorHAnsi"/>
                <w:sz w:val="16"/>
                <w:szCs w:val="16"/>
              </w:rPr>
              <w:t xml:space="preserve">Attendance monitoring – </w:t>
            </w:r>
            <w:r w:rsidRPr="00E55D33">
              <w:rPr>
                <w:rFonts w:asciiTheme="minorHAnsi" w:eastAsia="Times New Roman" w:hAnsiTheme="minorHAnsi" w:cs="Times New Roman"/>
                <w:bCs/>
                <w:sz w:val="16"/>
                <w:szCs w:val="16"/>
              </w:rPr>
              <w:t xml:space="preserve">Headteacher to share own attendance analysis with EWO (Mrs. </w:t>
            </w:r>
            <w:r w:rsidR="00346FED">
              <w:rPr>
                <w:rFonts w:asciiTheme="minorHAnsi" w:eastAsia="Times New Roman" w:hAnsiTheme="minorHAnsi" w:cs="Times New Roman"/>
                <w:bCs/>
                <w:sz w:val="16"/>
                <w:szCs w:val="16"/>
              </w:rPr>
              <w:t>C</w:t>
            </w:r>
            <w:r w:rsidRPr="00E55D33">
              <w:rPr>
                <w:rFonts w:asciiTheme="minorHAnsi" w:eastAsia="Times New Roman" w:hAnsiTheme="minorHAnsi" w:cs="Times New Roman"/>
                <w:bCs/>
                <w:sz w:val="16"/>
                <w:szCs w:val="16"/>
              </w:rPr>
              <w:t xml:space="preserve"> Connolly) every three weeks. Strategies put in place to improve individual pupils’ attendance will be reviewed and amended if not making a difference.</w:t>
            </w:r>
          </w:p>
          <w:p w:rsidR="00331A31" w:rsidRPr="00E55D33" w:rsidRDefault="00331A31" w:rsidP="00331A31">
            <w:pPr>
              <w:rPr>
                <w:rFonts w:asciiTheme="minorHAnsi" w:eastAsia="Times New Roman" w:hAnsiTheme="minorHAnsi" w:cs="Times New Roman"/>
                <w:bCs/>
                <w:sz w:val="16"/>
                <w:szCs w:val="16"/>
              </w:rPr>
            </w:pPr>
          </w:p>
          <w:p w:rsidR="00331A31" w:rsidRPr="00E55D33" w:rsidRDefault="00331A31" w:rsidP="00331A31">
            <w:pPr>
              <w:rPr>
                <w:rFonts w:asciiTheme="minorHAnsi" w:hAnsiTheme="minorHAnsi"/>
                <w:sz w:val="16"/>
                <w:szCs w:val="16"/>
              </w:rPr>
            </w:pPr>
            <w:r w:rsidRPr="00E55D33">
              <w:rPr>
                <w:rFonts w:asciiTheme="minorHAnsi" w:eastAsia="Times New Roman" w:hAnsiTheme="minorHAnsi" w:cs="Times New Roman"/>
                <w:bCs/>
                <w:sz w:val="16"/>
                <w:szCs w:val="16"/>
                <w:lang w:eastAsia="en-GB"/>
              </w:rPr>
              <w:t>Headteacher to embed termly attendance reports for parents so that information is shared. Improved pupil progress is linked to good attendance – communicating their child’s attendance % at the end of each term is aimed at raising standards in Literacy and Numeracy.</w:t>
            </w:r>
          </w:p>
        </w:tc>
        <w:tc>
          <w:tcPr>
            <w:tcW w:w="993"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lastRenderedPageBreak/>
              <w:t>HT / EWO</w:t>
            </w:r>
          </w:p>
        </w:tc>
        <w:tc>
          <w:tcPr>
            <w:tcW w:w="850" w:type="dxa"/>
          </w:tcPr>
          <w:p w:rsidR="00331A31" w:rsidRPr="00E55D33" w:rsidRDefault="00331A31" w:rsidP="00331A31">
            <w:pPr>
              <w:rPr>
                <w:rFonts w:asciiTheme="minorHAnsi" w:hAnsiTheme="minorHAnsi"/>
                <w:sz w:val="16"/>
                <w:szCs w:val="16"/>
              </w:rPr>
            </w:pPr>
            <w:r>
              <w:rPr>
                <w:rFonts w:asciiTheme="minorHAnsi" w:hAnsiTheme="minorHAnsi"/>
                <w:sz w:val="16"/>
                <w:szCs w:val="16"/>
              </w:rPr>
              <w:t>Autumn 19</w:t>
            </w:r>
          </w:p>
        </w:tc>
        <w:tc>
          <w:tcPr>
            <w:tcW w:w="992" w:type="dxa"/>
          </w:tcPr>
          <w:p w:rsidR="00331A31" w:rsidRPr="00E55D33" w:rsidRDefault="00331A31" w:rsidP="00331A31">
            <w:pPr>
              <w:rPr>
                <w:rFonts w:asciiTheme="minorHAnsi" w:hAnsiTheme="minorHAnsi"/>
                <w:sz w:val="16"/>
                <w:szCs w:val="16"/>
              </w:rPr>
            </w:pPr>
            <w:r w:rsidRPr="00E55D33">
              <w:rPr>
                <w:rFonts w:asciiTheme="minorHAnsi" w:hAnsiTheme="minorHAnsi"/>
                <w:sz w:val="16"/>
                <w:szCs w:val="16"/>
              </w:rPr>
              <w:t>Summer</w:t>
            </w:r>
          </w:p>
          <w:p w:rsidR="00331A31" w:rsidRPr="00E55D33" w:rsidRDefault="00331A31" w:rsidP="00331A31">
            <w:pPr>
              <w:rPr>
                <w:rFonts w:asciiTheme="minorHAnsi" w:hAnsiTheme="minorHAnsi"/>
                <w:sz w:val="16"/>
                <w:szCs w:val="16"/>
              </w:rPr>
            </w:pPr>
            <w:r>
              <w:rPr>
                <w:rFonts w:asciiTheme="minorHAnsi" w:hAnsiTheme="minorHAnsi"/>
                <w:sz w:val="16"/>
                <w:szCs w:val="16"/>
              </w:rPr>
              <w:t>20</w:t>
            </w:r>
          </w:p>
        </w:tc>
        <w:tc>
          <w:tcPr>
            <w:tcW w:w="4820" w:type="dxa"/>
          </w:tcPr>
          <w:p w:rsidR="00331A31" w:rsidRPr="00E55D33" w:rsidRDefault="008114FB" w:rsidP="00331A31">
            <w:pPr>
              <w:rPr>
                <w:rFonts w:asciiTheme="minorHAnsi" w:eastAsia="Times New Roman" w:hAnsiTheme="minorHAnsi" w:cs="Times New Roman"/>
                <w:sz w:val="16"/>
                <w:szCs w:val="16"/>
              </w:rPr>
            </w:pPr>
            <w:r>
              <w:rPr>
                <w:rFonts w:asciiTheme="minorHAnsi" w:eastAsia="Times New Roman" w:hAnsiTheme="minorHAnsi" w:cs="Times New Roman"/>
                <w:sz w:val="16"/>
                <w:szCs w:val="16"/>
              </w:rPr>
              <w:t>HT</w:t>
            </w:r>
            <w:r w:rsidR="00331A31" w:rsidRPr="00E55D33">
              <w:rPr>
                <w:rFonts w:asciiTheme="minorHAnsi" w:eastAsia="Times New Roman" w:hAnsiTheme="minorHAnsi" w:cs="Times New Roman"/>
                <w:sz w:val="16"/>
                <w:szCs w:val="16"/>
              </w:rPr>
              <w:t xml:space="preserve"> to monitor pupil attendance on a weekly basis – analysis made explicit </w:t>
            </w:r>
            <w:r>
              <w:rPr>
                <w:rFonts w:asciiTheme="minorHAnsi" w:eastAsia="Times New Roman" w:hAnsiTheme="minorHAnsi" w:cs="Times New Roman"/>
                <w:sz w:val="16"/>
                <w:szCs w:val="16"/>
              </w:rPr>
              <w:t>through,</w:t>
            </w:r>
            <w:r w:rsidR="00331A31" w:rsidRPr="00E55D33">
              <w:rPr>
                <w:rFonts w:asciiTheme="minorHAnsi" w:eastAsia="Times New Roman" w:hAnsiTheme="minorHAnsi" w:cs="Times New Roman"/>
                <w:sz w:val="16"/>
                <w:szCs w:val="16"/>
              </w:rPr>
              <w:t xml:space="preserve"> Attendance trophy awarded for ‘Class of the </w:t>
            </w:r>
            <w:proofErr w:type="spellStart"/>
            <w:r w:rsidR="00331A31" w:rsidRPr="00E55D33">
              <w:rPr>
                <w:rFonts w:asciiTheme="minorHAnsi" w:eastAsia="Times New Roman" w:hAnsiTheme="minorHAnsi" w:cs="Times New Roman"/>
                <w:sz w:val="16"/>
                <w:szCs w:val="16"/>
              </w:rPr>
              <w:t>Week’</w:t>
            </w:r>
            <w:r w:rsidR="00346FED" w:rsidRPr="00E55D33">
              <w:rPr>
                <w:rFonts w:asciiTheme="minorHAnsi" w:eastAsia="Times New Roman" w:hAnsiTheme="minorHAnsi" w:cs="Times New Roman"/>
                <w:sz w:val="16"/>
                <w:szCs w:val="16"/>
              </w:rPr>
              <w:t>,rewards</w:t>
            </w:r>
            <w:proofErr w:type="spellEnd"/>
            <w:r w:rsidR="00331A31" w:rsidRPr="00E55D33">
              <w:rPr>
                <w:rFonts w:asciiTheme="minorHAnsi" w:eastAsia="Times New Roman" w:hAnsiTheme="minorHAnsi" w:cs="Times New Roman"/>
                <w:sz w:val="16"/>
                <w:szCs w:val="16"/>
              </w:rPr>
              <w:t xml:space="preserve"> including certificates for excellent attendance. Data shared with parents through weekly newsletter.</w:t>
            </w:r>
          </w:p>
          <w:p w:rsidR="00331A31" w:rsidRPr="00E55D33" w:rsidRDefault="00331A31" w:rsidP="00331A31">
            <w:pPr>
              <w:rPr>
                <w:rFonts w:asciiTheme="minorHAnsi" w:eastAsia="Times New Roman" w:hAnsiTheme="minorHAnsi" w:cs="Times New Roman"/>
                <w:sz w:val="16"/>
                <w:szCs w:val="16"/>
              </w:rPr>
            </w:pPr>
          </w:p>
          <w:p w:rsidR="00331A31" w:rsidRPr="00E55D33" w:rsidRDefault="00331A31" w:rsidP="00331A31">
            <w:pPr>
              <w:rPr>
                <w:rFonts w:asciiTheme="minorHAnsi" w:eastAsia="Times New Roman" w:hAnsiTheme="minorHAnsi" w:cs="Times New Roman"/>
                <w:sz w:val="16"/>
                <w:szCs w:val="16"/>
              </w:rPr>
            </w:pPr>
            <w:r w:rsidRPr="00E55D33">
              <w:rPr>
                <w:rFonts w:asciiTheme="minorHAnsi" w:eastAsia="Times New Roman" w:hAnsiTheme="minorHAnsi" w:cs="Times New Roman"/>
                <w:sz w:val="16"/>
                <w:szCs w:val="16"/>
              </w:rPr>
              <w:t>EWO to monitor school’s policy is put into practice and to assess whether strategies implemented are making a difference. Pupils with poor attendance (below 92%) followed up through EWO</w:t>
            </w:r>
          </w:p>
        </w:tc>
        <w:tc>
          <w:tcPr>
            <w:tcW w:w="1021" w:type="dxa"/>
          </w:tcPr>
          <w:p w:rsidR="00331A31" w:rsidRPr="00E55D33" w:rsidRDefault="00331A31" w:rsidP="00331A31">
            <w:pPr>
              <w:autoSpaceDE w:val="0"/>
              <w:autoSpaceDN w:val="0"/>
              <w:adjustRightInd w:val="0"/>
              <w:rPr>
                <w:rFonts w:asciiTheme="minorHAnsi" w:hAnsiTheme="minorHAnsi" w:cs="Arial"/>
                <w:color w:val="000000"/>
                <w:sz w:val="16"/>
                <w:szCs w:val="16"/>
              </w:rPr>
            </w:pPr>
            <w:r w:rsidRPr="00E55D33">
              <w:rPr>
                <w:rFonts w:asciiTheme="minorHAnsi" w:hAnsiTheme="minorHAnsi" w:cs="Arial"/>
                <w:color w:val="000000"/>
                <w:sz w:val="16"/>
                <w:szCs w:val="16"/>
              </w:rPr>
              <w:lastRenderedPageBreak/>
              <w:t xml:space="preserve">Twilights </w:t>
            </w:r>
          </w:p>
          <w:p w:rsidR="00331A31" w:rsidRPr="00E55D33" w:rsidRDefault="00331A31" w:rsidP="00331A31">
            <w:pPr>
              <w:rPr>
                <w:rFonts w:asciiTheme="minorHAnsi" w:hAnsiTheme="minorHAnsi"/>
                <w:sz w:val="16"/>
                <w:szCs w:val="16"/>
              </w:rPr>
            </w:pPr>
          </w:p>
        </w:tc>
        <w:tc>
          <w:tcPr>
            <w:tcW w:w="822" w:type="dxa"/>
          </w:tcPr>
          <w:p w:rsidR="00331A31" w:rsidRPr="00E55D33" w:rsidRDefault="00331A31" w:rsidP="00331A31">
            <w:pPr>
              <w:rPr>
                <w:rFonts w:asciiTheme="minorHAnsi" w:hAnsiTheme="minorHAnsi"/>
                <w:sz w:val="16"/>
                <w:szCs w:val="16"/>
              </w:rPr>
            </w:pPr>
          </w:p>
        </w:tc>
        <w:tc>
          <w:tcPr>
            <w:tcW w:w="850" w:type="dxa"/>
          </w:tcPr>
          <w:p w:rsidR="00331A31" w:rsidRPr="00E55D33" w:rsidRDefault="00331A31" w:rsidP="00331A31">
            <w:pPr>
              <w:rPr>
                <w:rFonts w:asciiTheme="minorHAnsi" w:hAnsiTheme="minorHAnsi"/>
                <w:sz w:val="16"/>
                <w:szCs w:val="16"/>
              </w:rPr>
            </w:pPr>
          </w:p>
        </w:tc>
      </w:tr>
    </w:tbl>
    <w:p w:rsidR="005307D1" w:rsidRPr="004907FF" w:rsidRDefault="005307D1" w:rsidP="004907FF">
      <w:pPr>
        <w:spacing w:after="0" w:line="240" w:lineRule="auto"/>
        <w:rPr>
          <w:rFonts w:ascii="Arial" w:hAnsi="Arial" w:cs="Arial"/>
          <w:b/>
          <w:sz w:val="24"/>
          <w:szCs w:val="24"/>
        </w:rPr>
      </w:pPr>
    </w:p>
    <w:p w:rsidR="00DA3466" w:rsidRPr="00DA3466" w:rsidRDefault="00DA3466" w:rsidP="00DA3466">
      <w:pPr>
        <w:spacing w:after="0" w:line="240" w:lineRule="auto"/>
        <w:rPr>
          <w:rFonts w:ascii="Arial" w:eastAsia="Calibri" w:hAnsi="Arial" w:cs="Arial"/>
          <w:b/>
          <w:color w:val="000000" w:themeColor="text1"/>
          <w:sz w:val="16"/>
          <w:szCs w:val="16"/>
        </w:rPr>
      </w:pPr>
      <w:r w:rsidRPr="00DA3466">
        <w:rPr>
          <w:rFonts w:ascii="Arial" w:eastAsia="Calibri" w:hAnsi="Arial" w:cs="Arial"/>
          <w:b/>
          <w:color w:val="000000" w:themeColor="text1"/>
          <w:sz w:val="16"/>
          <w:szCs w:val="16"/>
        </w:rPr>
        <w:t xml:space="preserve">Summary of spending to support the </w:t>
      </w:r>
      <w:r>
        <w:rPr>
          <w:rFonts w:ascii="Arial" w:eastAsia="Calibri" w:hAnsi="Arial" w:cs="Arial"/>
          <w:b/>
          <w:color w:val="000000" w:themeColor="text1"/>
          <w:sz w:val="16"/>
          <w:szCs w:val="16"/>
        </w:rPr>
        <w:t>PDG Plan/SIP.</w:t>
      </w:r>
    </w:p>
    <w:p w:rsidR="00DA3466" w:rsidRPr="00285B95" w:rsidRDefault="00DA3466" w:rsidP="00DA3466">
      <w:pPr>
        <w:spacing w:after="0" w:line="240" w:lineRule="auto"/>
        <w:rPr>
          <w:rFonts w:ascii="Arial" w:eastAsia="Calibri" w:hAnsi="Arial" w:cs="Arial"/>
          <w:sz w:val="32"/>
          <w:szCs w:val="32"/>
        </w:rPr>
      </w:pPr>
      <w:r w:rsidRPr="001A65DD">
        <w:rPr>
          <w:rFonts w:ascii="Arial" w:eastAsia="Calibri" w:hAnsi="Arial" w:cs="Arial"/>
          <w:b/>
          <w:color w:val="00B050"/>
          <w:sz w:val="32"/>
          <w:szCs w:val="32"/>
        </w:rPr>
        <w:tab/>
      </w:r>
      <w:r w:rsidRPr="001A65DD">
        <w:rPr>
          <w:rFonts w:ascii="Arial" w:eastAsia="Calibri" w:hAnsi="Arial" w:cs="Arial"/>
          <w:b/>
          <w:color w:val="00B050"/>
          <w:sz w:val="32"/>
          <w:szCs w:val="32"/>
        </w:rPr>
        <w:tab/>
      </w:r>
      <w:r w:rsidRPr="001A65DD">
        <w:rPr>
          <w:rFonts w:ascii="Arial" w:eastAsia="Calibri" w:hAnsi="Arial" w:cs="Arial"/>
          <w:b/>
          <w:color w:val="00B050"/>
          <w:sz w:val="32"/>
          <w:szCs w:val="32"/>
        </w:rPr>
        <w:tab/>
      </w:r>
    </w:p>
    <w:tbl>
      <w:tblPr>
        <w:tblW w:w="138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24"/>
        <w:gridCol w:w="1275"/>
        <w:gridCol w:w="1276"/>
        <w:gridCol w:w="2410"/>
        <w:gridCol w:w="1559"/>
        <w:gridCol w:w="1843"/>
        <w:gridCol w:w="1195"/>
      </w:tblGrid>
      <w:tr w:rsidR="00DA3466" w:rsidRPr="00285B95" w:rsidTr="00B20A84">
        <w:trPr>
          <w:trHeight w:val="300"/>
        </w:trPr>
        <w:tc>
          <w:tcPr>
            <w:tcW w:w="1173" w:type="dxa"/>
            <w:shd w:val="clear" w:color="auto" w:fill="auto"/>
            <w:noWrap/>
            <w:vAlign w:val="bottom"/>
            <w:hideMark/>
          </w:tcPr>
          <w:p w:rsidR="00DA3466" w:rsidRPr="00285B95" w:rsidRDefault="00DA3466" w:rsidP="00B20A84">
            <w:pPr>
              <w:rPr>
                <w:rFonts w:ascii="Calibri" w:eastAsia="Times New Roman" w:hAnsi="Calibri" w:cs="Times New Roman"/>
                <w:color w:val="000000"/>
              </w:rPr>
            </w:pPr>
          </w:p>
        </w:tc>
        <w:tc>
          <w:tcPr>
            <w:tcW w:w="3124" w:type="dxa"/>
            <w:shd w:val="clear" w:color="auto" w:fill="auto"/>
            <w:noWrap/>
            <w:vAlign w:val="bottom"/>
            <w:hideMark/>
          </w:tcPr>
          <w:p w:rsidR="00DA3466" w:rsidRPr="00285B95" w:rsidRDefault="00DA3466" w:rsidP="00B20A84">
            <w:pPr>
              <w:spacing w:after="0" w:line="240" w:lineRule="auto"/>
              <w:rPr>
                <w:rFonts w:ascii="Calibri" w:eastAsia="Times New Roman" w:hAnsi="Calibri" w:cs="Times New Roman"/>
                <w:color w:val="000000"/>
              </w:rPr>
            </w:pPr>
          </w:p>
        </w:tc>
        <w:tc>
          <w:tcPr>
            <w:tcW w:w="1275" w:type="dxa"/>
            <w:shd w:val="clear" w:color="auto" w:fill="auto"/>
            <w:noWrap/>
            <w:vAlign w:val="bottom"/>
            <w:hideMark/>
          </w:tcPr>
          <w:p w:rsidR="00DA3466" w:rsidRPr="00285B95" w:rsidRDefault="00DA3466" w:rsidP="00B20A84">
            <w:pPr>
              <w:spacing w:after="0" w:line="240" w:lineRule="auto"/>
              <w:jc w:val="center"/>
              <w:rPr>
                <w:rFonts w:ascii="Calibri" w:eastAsia="Times New Roman" w:hAnsi="Calibri" w:cs="Times New Roman"/>
                <w:b/>
                <w:bCs/>
                <w:color w:val="000000"/>
              </w:rPr>
            </w:pPr>
            <w:r w:rsidRPr="00285B95">
              <w:rPr>
                <w:rFonts w:ascii="Calibri" w:eastAsia="Times New Roman" w:hAnsi="Calibri" w:cs="Times New Roman"/>
                <w:b/>
                <w:bCs/>
                <w:color w:val="000000"/>
              </w:rPr>
              <w:t>EIG</w:t>
            </w:r>
          </w:p>
        </w:tc>
        <w:tc>
          <w:tcPr>
            <w:tcW w:w="1276" w:type="dxa"/>
            <w:shd w:val="clear" w:color="auto" w:fill="auto"/>
            <w:noWrap/>
            <w:vAlign w:val="bottom"/>
            <w:hideMark/>
          </w:tcPr>
          <w:p w:rsidR="00DA3466" w:rsidRPr="00285B95" w:rsidRDefault="00DA3466" w:rsidP="00B20A84">
            <w:pPr>
              <w:spacing w:after="0" w:line="240" w:lineRule="auto"/>
              <w:jc w:val="center"/>
              <w:rPr>
                <w:rFonts w:ascii="Calibri" w:eastAsia="Times New Roman" w:hAnsi="Calibri" w:cs="Times New Roman"/>
                <w:b/>
                <w:bCs/>
                <w:color w:val="000000"/>
              </w:rPr>
            </w:pPr>
            <w:r w:rsidRPr="00285B95">
              <w:rPr>
                <w:rFonts w:ascii="Calibri" w:eastAsia="Times New Roman" w:hAnsi="Calibri" w:cs="Times New Roman"/>
                <w:b/>
                <w:bCs/>
                <w:color w:val="000000"/>
              </w:rPr>
              <w:t>Early Years - PDG</w:t>
            </w:r>
          </w:p>
        </w:tc>
        <w:tc>
          <w:tcPr>
            <w:tcW w:w="2410" w:type="dxa"/>
            <w:shd w:val="clear" w:color="auto" w:fill="auto"/>
            <w:noWrap/>
            <w:vAlign w:val="bottom"/>
            <w:hideMark/>
          </w:tcPr>
          <w:p w:rsidR="00DA3466" w:rsidRPr="00285B95" w:rsidRDefault="00DA3466" w:rsidP="00B20A84">
            <w:pPr>
              <w:spacing w:after="0" w:line="240" w:lineRule="auto"/>
              <w:jc w:val="center"/>
              <w:rPr>
                <w:rFonts w:ascii="Calibri" w:eastAsia="Times New Roman" w:hAnsi="Calibri" w:cs="Times New Roman"/>
                <w:b/>
                <w:bCs/>
                <w:color w:val="000000"/>
              </w:rPr>
            </w:pPr>
            <w:r w:rsidRPr="00285B95">
              <w:rPr>
                <w:rFonts w:ascii="Calibri" w:eastAsia="Times New Roman" w:hAnsi="Calibri" w:cs="Times New Roman"/>
                <w:b/>
                <w:bCs/>
                <w:color w:val="000000"/>
              </w:rPr>
              <w:t>PDG</w:t>
            </w:r>
          </w:p>
        </w:tc>
        <w:tc>
          <w:tcPr>
            <w:tcW w:w="1559" w:type="dxa"/>
          </w:tcPr>
          <w:p w:rsidR="00DA3466" w:rsidRDefault="00DA3466" w:rsidP="00B20A8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CSC </w:t>
            </w:r>
          </w:p>
          <w:p w:rsidR="00DA3466" w:rsidRPr="00285B95" w:rsidRDefault="00DA3466" w:rsidP="00B20A8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Hub Grant</w:t>
            </w:r>
          </w:p>
        </w:tc>
        <w:tc>
          <w:tcPr>
            <w:tcW w:w="1843" w:type="dxa"/>
          </w:tcPr>
          <w:p w:rsidR="00DA3466" w:rsidRDefault="00DA3466" w:rsidP="00B20A8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Professional</w:t>
            </w:r>
          </w:p>
          <w:p w:rsidR="00DA3466" w:rsidRPr="00285B95" w:rsidRDefault="00DA3466" w:rsidP="00B20A8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Learning</w:t>
            </w:r>
          </w:p>
        </w:tc>
        <w:tc>
          <w:tcPr>
            <w:tcW w:w="1195" w:type="dxa"/>
            <w:shd w:val="clear" w:color="auto" w:fill="auto"/>
            <w:noWrap/>
            <w:vAlign w:val="bottom"/>
            <w:hideMark/>
          </w:tcPr>
          <w:p w:rsidR="00DA3466" w:rsidRPr="00285B95" w:rsidRDefault="00DA3466" w:rsidP="00B20A84">
            <w:pPr>
              <w:spacing w:after="0" w:line="240" w:lineRule="auto"/>
              <w:jc w:val="center"/>
              <w:rPr>
                <w:rFonts w:ascii="Calibri" w:eastAsia="Times New Roman" w:hAnsi="Calibri" w:cs="Times New Roman"/>
                <w:b/>
                <w:bCs/>
                <w:color w:val="000000"/>
              </w:rPr>
            </w:pPr>
            <w:r w:rsidRPr="00285B95">
              <w:rPr>
                <w:rFonts w:ascii="Calibri" w:eastAsia="Times New Roman" w:hAnsi="Calibri" w:cs="Times New Roman"/>
                <w:b/>
                <w:bCs/>
                <w:color w:val="000000"/>
              </w:rPr>
              <w:t>Total Spend</w:t>
            </w:r>
          </w:p>
        </w:tc>
      </w:tr>
      <w:tr w:rsidR="00DA3466" w:rsidRPr="00285B95" w:rsidTr="00B20A84">
        <w:trPr>
          <w:trHeight w:val="759"/>
        </w:trPr>
        <w:tc>
          <w:tcPr>
            <w:tcW w:w="1173" w:type="dxa"/>
            <w:shd w:val="clear" w:color="auto" w:fill="auto"/>
            <w:noWrap/>
            <w:vAlign w:val="center"/>
            <w:hideMark/>
          </w:tcPr>
          <w:p w:rsidR="00DA3466" w:rsidRPr="00DA3466" w:rsidRDefault="00DA3466" w:rsidP="00B20A84">
            <w:pPr>
              <w:spacing w:after="0" w:line="240" w:lineRule="auto"/>
              <w:rPr>
                <w:rFonts w:eastAsia="Times New Roman" w:cstheme="minorHAnsi"/>
                <w:b/>
                <w:bCs/>
                <w:color w:val="000000"/>
                <w:sz w:val="16"/>
                <w:szCs w:val="16"/>
              </w:rPr>
            </w:pPr>
            <w:r w:rsidRPr="00DA3466">
              <w:rPr>
                <w:rFonts w:eastAsia="Times New Roman" w:cstheme="minorHAnsi"/>
                <w:b/>
                <w:bCs/>
                <w:color w:val="000000"/>
                <w:sz w:val="16"/>
                <w:szCs w:val="16"/>
              </w:rPr>
              <w:t>Target 1</w:t>
            </w:r>
          </w:p>
        </w:tc>
        <w:tc>
          <w:tcPr>
            <w:tcW w:w="3124" w:type="dxa"/>
            <w:shd w:val="clear" w:color="auto" w:fill="auto"/>
          </w:tcPr>
          <w:p w:rsidR="00DA3466" w:rsidRPr="00DA3466" w:rsidRDefault="00DA3466" w:rsidP="00B20A84">
            <w:pPr>
              <w:rPr>
                <w:rFonts w:cstheme="minorHAnsi"/>
                <w:sz w:val="16"/>
                <w:szCs w:val="16"/>
              </w:rPr>
            </w:pPr>
            <w:r>
              <w:rPr>
                <w:rFonts w:cstheme="minorHAnsi"/>
                <w:sz w:val="16"/>
                <w:szCs w:val="16"/>
              </w:rPr>
              <w:t>To raise standards in reading across the school and spelling/grammar in KS2.</w:t>
            </w:r>
          </w:p>
        </w:tc>
        <w:tc>
          <w:tcPr>
            <w:tcW w:w="1275"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£12,843</w:t>
            </w:r>
          </w:p>
          <w:p w:rsidR="00DA3466" w:rsidRPr="00DA3466" w:rsidRDefault="00DA3466" w:rsidP="00B20A84">
            <w:pPr>
              <w:spacing w:after="0" w:line="240" w:lineRule="auto"/>
              <w:jc w:val="center"/>
              <w:rPr>
                <w:rFonts w:eastAsia="Times New Roman" w:cstheme="minorHAnsi"/>
                <w:color w:val="000000"/>
                <w:sz w:val="16"/>
                <w:szCs w:val="16"/>
                <w:highlight w:val="yellow"/>
              </w:rPr>
            </w:pPr>
            <w:r w:rsidRPr="00DA3466">
              <w:rPr>
                <w:rFonts w:eastAsia="Times New Roman" w:cstheme="minorHAnsi"/>
                <w:color w:val="000000"/>
                <w:sz w:val="16"/>
                <w:szCs w:val="16"/>
              </w:rPr>
              <w:t>Staffing</w:t>
            </w:r>
          </w:p>
        </w:tc>
        <w:tc>
          <w:tcPr>
            <w:tcW w:w="1276"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£3,675</w:t>
            </w:r>
          </w:p>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Staffing</w:t>
            </w:r>
          </w:p>
        </w:tc>
        <w:tc>
          <w:tcPr>
            <w:tcW w:w="2410" w:type="dxa"/>
            <w:shd w:val="clear" w:color="auto" w:fill="auto"/>
            <w:noWrap/>
            <w:vAlign w:val="center"/>
            <w:hideMark/>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Lexus Intervention Programme- £1000</w:t>
            </w:r>
          </w:p>
          <w:p w:rsid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 £3695</w:t>
            </w:r>
          </w:p>
          <w:p w:rsidR="00412D94" w:rsidRPr="00DA3466" w:rsidRDefault="00412D94" w:rsidP="00B20A84">
            <w:pPr>
              <w:spacing w:after="0" w:line="240" w:lineRule="auto"/>
              <w:jc w:val="center"/>
              <w:rPr>
                <w:rFonts w:eastAsia="Times New Roman" w:cstheme="minorHAnsi"/>
                <w:color w:val="000000"/>
                <w:sz w:val="16"/>
                <w:szCs w:val="16"/>
              </w:rPr>
            </w:pPr>
            <w:r>
              <w:rPr>
                <w:rFonts w:eastAsia="Times New Roman" w:cstheme="minorHAnsi"/>
                <w:color w:val="000000"/>
                <w:sz w:val="16"/>
                <w:szCs w:val="16"/>
              </w:rPr>
              <w:t>Staff £15,385</w:t>
            </w:r>
          </w:p>
          <w:p w:rsidR="00DA3466" w:rsidRPr="00DA3466" w:rsidRDefault="00DA3466" w:rsidP="00B20A84">
            <w:pPr>
              <w:spacing w:after="0" w:line="240" w:lineRule="auto"/>
              <w:jc w:val="center"/>
              <w:rPr>
                <w:rFonts w:eastAsia="Times New Roman" w:cstheme="minorHAnsi"/>
                <w:color w:val="000000"/>
                <w:sz w:val="16"/>
                <w:szCs w:val="16"/>
                <w:highlight w:val="yellow"/>
              </w:rPr>
            </w:pPr>
          </w:p>
        </w:tc>
        <w:tc>
          <w:tcPr>
            <w:tcW w:w="1559" w:type="dxa"/>
          </w:tcPr>
          <w:p w:rsidR="00DA3466" w:rsidRPr="00DA3466" w:rsidRDefault="00DA3466" w:rsidP="00B20A84">
            <w:pPr>
              <w:spacing w:after="0" w:line="240" w:lineRule="auto"/>
              <w:jc w:val="center"/>
              <w:rPr>
                <w:rFonts w:eastAsia="Times New Roman" w:cstheme="minorHAnsi"/>
                <w:color w:val="000000"/>
                <w:sz w:val="16"/>
                <w:szCs w:val="16"/>
              </w:rPr>
            </w:pPr>
          </w:p>
        </w:tc>
        <w:tc>
          <w:tcPr>
            <w:tcW w:w="1843" w:type="dxa"/>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£941</w:t>
            </w:r>
          </w:p>
        </w:tc>
        <w:tc>
          <w:tcPr>
            <w:tcW w:w="1195"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£22,154</w:t>
            </w:r>
          </w:p>
        </w:tc>
      </w:tr>
      <w:tr w:rsidR="00DA3466" w:rsidRPr="00285B95" w:rsidTr="00B20A84">
        <w:trPr>
          <w:trHeight w:val="600"/>
        </w:trPr>
        <w:tc>
          <w:tcPr>
            <w:tcW w:w="1173" w:type="dxa"/>
            <w:shd w:val="clear" w:color="auto" w:fill="auto"/>
            <w:noWrap/>
            <w:vAlign w:val="center"/>
            <w:hideMark/>
          </w:tcPr>
          <w:p w:rsidR="00DA3466" w:rsidRPr="00DA3466" w:rsidRDefault="00DA3466" w:rsidP="00B20A84">
            <w:pPr>
              <w:spacing w:after="0" w:line="240" w:lineRule="auto"/>
              <w:rPr>
                <w:rFonts w:eastAsia="Times New Roman" w:cstheme="minorHAnsi"/>
                <w:b/>
                <w:bCs/>
                <w:color w:val="000000"/>
                <w:sz w:val="16"/>
                <w:szCs w:val="16"/>
              </w:rPr>
            </w:pPr>
            <w:r w:rsidRPr="00DA3466">
              <w:rPr>
                <w:rFonts w:eastAsia="Times New Roman" w:cstheme="minorHAnsi"/>
                <w:b/>
                <w:bCs/>
                <w:color w:val="000000"/>
                <w:sz w:val="16"/>
                <w:szCs w:val="16"/>
              </w:rPr>
              <w:t>Target 2</w:t>
            </w:r>
          </w:p>
        </w:tc>
        <w:tc>
          <w:tcPr>
            <w:tcW w:w="3124" w:type="dxa"/>
            <w:shd w:val="clear" w:color="auto" w:fill="auto"/>
          </w:tcPr>
          <w:p w:rsidR="00DA3466" w:rsidRPr="00DA3466" w:rsidRDefault="00DA3466" w:rsidP="00B20A84">
            <w:pPr>
              <w:keepNext/>
              <w:outlineLvl w:val="1"/>
              <w:rPr>
                <w:rFonts w:eastAsia="Times New Roman" w:cstheme="minorHAnsi"/>
                <w:bCs/>
                <w:sz w:val="16"/>
                <w:szCs w:val="16"/>
              </w:rPr>
            </w:pPr>
            <w:r w:rsidRPr="00DA3466">
              <w:rPr>
                <w:rFonts w:eastAsia="Times New Roman" w:cstheme="minorHAnsi"/>
                <w:bCs/>
                <w:sz w:val="16"/>
                <w:szCs w:val="16"/>
              </w:rPr>
              <w:t>To continue to raise standards in Numeracy/reducing the impact of poverty on educational attainment</w:t>
            </w:r>
          </w:p>
        </w:tc>
        <w:tc>
          <w:tcPr>
            <w:tcW w:w="1275"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Staffing</w:t>
            </w:r>
          </w:p>
          <w:p w:rsidR="00DA3466" w:rsidRPr="00DA3466" w:rsidRDefault="00DA3466" w:rsidP="00B20A84">
            <w:pPr>
              <w:spacing w:after="0" w:line="240" w:lineRule="auto"/>
              <w:jc w:val="center"/>
              <w:rPr>
                <w:rFonts w:eastAsia="Times New Roman" w:cstheme="minorHAnsi"/>
                <w:color w:val="000000"/>
                <w:sz w:val="16"/>
                <w:szCs w:val="16"/>
                <w:highlight w:val="yellow"/>
              </w:rPr>
            </w:pPr>
            <w:r w:rsidRPr="00DA3466">
              <w:rPr>
                <w:rFonts w:eastAsia="Times New Roman" w:cstheme="minorHAnsi"/>
                <w:color w:val="000000"/>
                <w:sz w:val="16"/>
                <w:szCs w:val="16"/>
              </w:rPr>
              <w:t>£12,843</w:t>
            </w:r>
          </w:p>
        </w:tc>
        <w:tc>
          <w:tcPr>
            <w:tcW w:w="1276"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Staffing</w:t>
            </w:r>
          </w:p>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£3,675</w:t>
            </w:r>
          </w:p>
          <w:p w:rsidR="00DA3466" w:rsidRPr="00DA3466" w:rsidRDefault="00DA3466" w:rsidP="00B20A84">
            <w:pPr>
              <w:spacing w:after="0" w:line="240" w:lineRule="auto"/>
              <w:jc w:val="center"/>
              <w:rPr>
                <w:rFonts w:eastAsia="Times New Roman" w:cstheme="minorHAnsi"/>
                <w:color w:val="000000"/>
                <w:sz w:val="16"/>
                <w:szCs w:val="16"/>
              </w:rPr>
            </w:pPr>
          </w:p>
        </w:tc>
        <w:tc>
          <w:tcPr>
            <w:tcW w:w="2410" w:type="dxa"/>
            <w:shd w:val="clear" w:color="auto" w:fill="auto"/>
            <w:noWrap/>
            <w:vAlign w:val="center"/>
            <w:hideMark/>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w:t>
            </w:r>
            <w:r w:rsidR="00412D94">
              <w:rPr>
                <w:rFonts w:eastAsia="Times New Roman" w:cstheme="minorHAnsi"/>
                <w:color w:val="000000"/>
                <w:sz w:val="16"/>
                <w:szCs w:val="16"/>
              </w:rPr>
              <w:t>15,385</w:t>
            </w:r>
          </w:p>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Staffing-£3695</w:t>
            </w:r>
          </w:p>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Intervention</w:t>
            </w:r>
          </w:p>
          <w:p w:rsidR="00DA3466" w:rsidRPr="00DA3466" w:rsidRDefault="00DA3466" w:rsidP="00B20A84">
            <w:pPr>
              <w:spacing w:after="0" w:line="240" w:lineRule="auto"/>
              <w:jc w:val="center"/>
              <w:rPr>
                <w:rFonts w:eastAsia="Times New Roman" w:cstheme="minorHAnsi"/>
                <w:color w:val="000000"/>
                <w:sz w:val="16"/>
                <w:szCs w:val="16"/>
                <w:highlight w:val="yellow"/>
              </w:rPr>
            </w:pPr>
          </w:p>
        </w:tc>
        <w:tc>
          <w:tcPr>
            <w:tcW w:w="1559" w:type="dxa"/>
          </w:tcPr>
          <w:p w:rsidR="00DA3466" w:rsidRPr="00DA3466" w:rsidRDefault="00DA3466" w:rsidP="00B20A84">
            <w:pPr>
              <w:spacing w:after="0" w:line="240" w:lineRule="auto"/>
              <w:jc w:val="center"/>
              <w:rPr>
                <w:rFonts w:eastAsia="Times New Roman" w:cstheme="minorHAnsi"/>
                <w:color w:val="000000"/>
                <w:sz w:val="16"/>
                <w:szCs w:val="16"/>
              </w:rPr>
            </w:pPr>
          </w:p>
        </w:tc>
        <w:tc>
          <w:tcPr>
            <w:tcW w:w="1843" w:type="dxa"/>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£941</w:t>
            </w:r>
          </w:p>
        </w:tc>
        <w:tc>
          <w:tcPr>
            <w:tcW w:w="1195"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£51,984</w:t>
            </w:r>
          </w:p>
        </w:tc>
      </w:tr>
      <w:tr w:rsidR="00DA3466" w:rsidRPr="00285B95" w:rsidTr="00B20A84">
        <w:trPr>
          <w:trHeight w:val="600"/>
        </w:trPr>
        <w:tc>
          <w:tcPr>
            <w:tcW w:w="1173" w:type="dxa"/>
            <w:shd w:val="clear" w:color="auto" w:fill="auto"/>
            <w:noWrap/>
            <w:vAlign w:val="center"/>
            <w:hideMark/>
          </w:tcPr>
          <w:p w:rsidR="00DA3466" w:rsidRPr="00DA3466" w:rsidRDefault="00DA3466" w:rsidP="00B20A84">
            <w:pPr>
              <w:spacing w:after="0" w:line="240" w:lineRule="auto"/>
              <w:rPr>
                <w:rFonts w:eastAsia="Times New Roman" w:cstheme="minorHAnsi"/>
                <w:b/>
                <w:bCs/>
                <w:color w:val="000000"/>
                <w:sz w:val="16"/>
                <w:szCs w:val="16"/>
              </w:rPr>
            </w:pPr>
            <w:r w:rsidRPr="00DA3466">
              <w:rPr>
                <w:rFonts w:eastAsia="Times New Roman" w:cstheme="minorHAnsi"/>
                <w:b/>
                <w:bCs/>
                <w:color w:val="000000"/>
                <w:sz w:val="16"/>
                <w:szCs w:val="16"/>
              </w:rPr>
              <w:t>Target 3</w:t>
            </w:r>
          </w:p>
        </w:tc>
        <w:tc>
          <w:tcPr>
            <w:tcW w:w="3124" w:type="dxa"/>
            <w:shd w:val="clear" w:color="auto" w:fill="auto"/>
          </w:tcPr>
          <w:p w:rsidR="00DA3466" w:rsidRPr="00DA3466" w:rsidRDefault="00DA3466" w:rsidP="00B20A84">
            <w:pPr>
              <w:rPr>
                <w:rFonts w:cstheme="minorHAnsi"/>
                <w:sz w:val="16"/>
                <w:szCs w:val="16"/>
              </w:rPr>
            </w:pPr>
            <w:r w:rsidRPr="00DA3466">
              <w:rPr>
                <w:rFonts w:cstheme="minorHAnsi"/>
                <w:sz w:val="16"/>
                <w:szCs w:val="16"/>
              </w:rPr>
              <w:t>To improve wellbeing/reducing the impact of poverty on educational attainment.</w:t>
            </w:r>
          </w:p>
        </w:tc>
        <w:tc>
          <w:tcPr>
            <w:tcW w:w="1275"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Staffing</w:t>
            </w:r>
          </w:p>
          <w:p w:rsidR="00DA3466" w:rsidRPr="00DA3466" w:rsidRDefault="00DA3466" w:rsidP="00B20A84">
            <w:pPr>
              <w:spacing w:after="0" w:line="240" w:lineRule="auto"/>
              <w:jc w:val="center"/>
              <w:rPr>
                <w:rFonts w:eastAsia="Times New Roman" w:cstheme="minorHAnsi"/>
                <w:color w:val="000000"/>
                <w:sz w:val="16"/>
                <w:szCs w:val="16"/>
                <w:highlight w:val="yellow"/>
              </w:rPr>
            </w:pPr>
            <w:r w:rsidRPr="00DA3466">
              <w:rPr>
                <w:rFonts w:eastAsia="Times New Roman" w:cstheme="minorHAnsi"/>
                <w:color w:val="000000"/>
                <w:sz w:val="16"/>
                <w:szCs w:val="16"/>
              </w:rPr>
              <w:t>£12,843</w:t>
            </w:r>
          </w:p>
        </w:tc>
        <w:tc>
          <w:tcPr>
            <w:tcW w:w="1276"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Staffing</w:t>
            </w:r>
          </w:p>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£3,675</w:t>
            </w:r>
          </w:p>
        </w:tc>
        <w:tc>
          <w:tcPr>
            <w:tcW w:w="2410" w:type="dxa"/>
            <w:shd w:val="clear" w:color="auto" w:fill="auto"/>
            <w:noWrap/>
            <w:vAlign w:val="center"/>
            <w:hideMark/>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FEO-£9,500</w:t>
            </w:r>
          </w:p>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Staffing-£3695</w:t>
            </w:r>
          </w:p>
          <w:p w:rsidR="00DA3466" w:rsidRPr="00DA3466" w:rsidRDefault="00DA3466" w:rsidP="00B20A84">
            <w:pPr>
              <w:spacing w:after="0" w:line="240" w:lineRule="auto"/>
              <w:jc w:val="center"/>
              <w:rPr>
                <w:rFonts w:eastAsia="Times New Roman" w:cstheme="minorHAnsi"/>
                <w:color w:val="000000"/>
                <w:sz w:val="16"/>
                <w:szCs w:val="16"/>
                <w:highlight w:val="yellow"/>
              </w:rPr>
            </w:pPr>
            <w:proofErr w:type="spellStart"/>
            <w:r w:rsidRPr="00DA3466">
              <w:rPr>
                <w:rFonts w:eastAsia="Times New Roman" w:cstheme="minorHAnsi"/>
                <w:color w:val="000000"/>
                <w:sz w:val="16"/>
                <w:szCs w:val="16"/>
              </w:rPr>
              <w:t>Myconcern</w:t>
            </w:r>
            <w:proofErr w:type="spellEnd"/>
            <w:r w:rsidRPr="00DA3466">
              <w:rPr>
                <w:rFonts w:eastAsia="Times New Roman" w:cstheme="minorHAnsi"/>
                <w:color w:val="000000"/>
                <w:sz w:val="16"/>
                <w:szCs w:val="16"/>
              </w:rPr>
              <w:t xml:space="preserve"> costs-£2400</w:t>
            </w:r>
          </w:p>
        </w:tc>
        <w:tc>
          <w:tcPr>
            <w:tcW w:w="1559" w:type="dxa"/>
          </w:tcPr>
          <w:p w:rsidR="00DA3466" w:rsidRPr="00DA3466" w:rsidRDefault="00DA3466" w:rsidP="00B20A84">
            <w:pPr>
              <w:spacing w:after="0" w:line="240" w:lineRule="auto"/>
              <w:jc w:val="center"/>
              <w:rPr>
                <w:rFonts w:eastAsia="Times New Roman" w:cstheme="minorHAnsi"/>
                <w:color w:val="000000"/>
                <w:sz w:val="16"/>
                <w:szCs w:val="16"/>
              </w:rPr>
            </w:pPr>
          </w:p>
        </w:tc>
        <w:tc>
          <w:tcPr>
            <w:tcW w:w="1843" w:type="dxa"/>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£941</w:t>
            </w:r>
          </w:p>
        </w:tc>
        <w:tc>
          <w:tcPr>
            <w:tcW w:w="1195"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£33,054</w:t>
            </w:r>
          </w:p>
        </w:tc>
      </w:tr>
      <w:tr w:rsidR="00DA3466" w:rsidRPr="00285B95" w:rsidTr="00B20A84">
        <w:trPr>
          <w:trHeight w:val="600"/>
        </w:trPr>
        <w:tc>
          <w:tcPr>
            <w:tcW w:w="1173" w:type="dxa"/>
            <w:shd w:val="clear" w:color="auto" w:fill="auto"/>
            <w:noWrap/>
            <w:vAlign w:val="center"/>
            <w:hideMark/>
          </w:tcPr>
          <w:p w:rsidR="00DA3466" w:rsidRPr="00DA3466" w:rsidRDefault="00DA3466" w:rsidP="00B20A84">
            <w:pPr>
              <w:spacing w:after="0" w:line="240" w:lineRule="auto"/>
              <w:rPr>
                <w:rFonts w:eastAsia="Times New Roman" w:cstheme="minorHAnsi"/>
                <w:b/>
                <w:bCs/>
                <w:color w:val="000000"/>
                <w:sz w:val="16"/>
                <w:szCs w:val="16"/>
              </w:rPr>
            </w:pPr>
            <w:r w:rsidRPr="00DA3466">
              <w:rPr>
                <w:rFonts w:eastAsia="Times New Roman" w:cstheme="minorHAnsi"/>
                <w:b/>
                <w:bCs/>
                <w:color w:val="000000"/>
                <w:sz w:val="16"/>
                <w:szCs w:val="16"/>
              </w:rPr>
              <w:t>Target 4</w:t>
            </w:r>
          </w:p>
        </w:tc>
        <w:tc>
          <w:tcPr>
            <w:tcW w:w="3124" w:type="dxa"/>
            <w:shd w:val="clear" w:color="auto" w:fill="auto"/>
          </w:tcPr>
          <w:p w:rsidR="00DA3466" w:rsidRPr="00DA3466" w:rsidRDefault="00DA3466" w:rsidP="00B20A84">
            <w:pPr>
              <w:keepNext/>
              <w:outlineLvl w:val="1"/>
              <w:rPr>
                <w:rFonts w:eastAsia="Times New Roman" w:cstheme="minorHAnsi"/>
                <w:bCs/>
                <w:sz w:val="16"/>
                <w:szCs w:val="16"/>
              </w:rPr>
            </w:pPr>
            <w:r w:rsidRPr="00DA3466">
              <w:rPr>
                <w:rFonts w:eastAsia="Times New Roman" w:cstheme="minorHAnsi"/>
                <w:bCs/>
                <w:sz w:val="16"/>
                <w:szCs w:val="16"/>
              </w:rPr>
              <w:t>To improve teaching and learning/ reducing the impact of poverty on educational attainment through the implementation of the new Curriculum for Wales.</w:t>
            </w:r>
          </w:p>
        </w:tc>
        <w:tc>
          <w:tcPr>
            <w:tcW w:w="1275"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Staffing</w:t>
            </w:r>
          </w:p>
          <w:p w:rsidR="00DA3466" w:rsidRPr="00DA3466" w:rsidRDefault="00DA3466" w:rsidP="00B20A84">
            <w:pPr>
              <w:spacing w:after="0" w:line="240" w:lineRule="auto"/>
              <w:jc w:val="center"/>
              <w:rPr>
                <w:rFonts w:eastAsia="Times New Roman" w:cstheme="minorHAnsi"/>
                <w:color w:val="000000"/>
                <w:sz w:val="16"/>
                <w:szCs w:val="16"/>
                <w:highlight w:val="yellow"/>
              </w:rPr>
            </w:pPr>
            <w:r w:rsidRPr="00DA3466">
              <w:rPr>
                <w:rFonts w:eastAsia="Times New Roman" w:cstheme="minorHAnsi"/>
                <w:color w:val="000000"/>
                <w:sz w:val="16"/>
                <w:szCs w:val="16"/>
              </w:rPr>
              <w:t>£12,843</w:t>
            </w:r>
          </w:p>
        </w:tc>
        <w:tc>
          <w:tcPr>
            <w:tcW w:w="1276"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Staffing</w:t>
            </w:r>
          </w:p>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£3,675</w:t>
            </w:r>
          </w:p>
        </w:tc>
        <w:tc>
          <w:tcPr>
            <w:tcW w:w="2410" w:type="dxa"/>
            <w:shd w:val="clear" w:color="auto" w:fill="auto"/>
            <w:noWrap/>
            <w:vAlign w:val="center"/>
            <w:hideMark/>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Dance Programme-£2500</w:t>
            </w:r>
          </w:p>
          <w:p w:rsidR="00DA3466" w:rsidRPr="00DA3466" w:rsidRDefault="00DA3466" w:rsidP="00B20A84">
            <w:pPr>
              <w:spacing w:after="0" w:line="240" w:lineRule="auto"/>
              <w:jc w:val="center"/>
              <w:rPr>
                <w:rFonts w:eastAsia="Times New Roman" w:cstheme="minorHAnsi"/>
                <w:color w:val="000000"/>
                <w:sz w:val="16"/>
                <w:szCs w:val="16"/>
                <w:highlight w:val="yellow"/>
              </w:rPr>
            </w:pPr>
            <w:r w:rsidRPr="00DA3466">
              <w:rPr>
                <w:rFonts w:eastAsia="Times New Roman" w:cstheme="minorHAnsi"/>
                <w:color w:val="000000"/>
                <w:sz w:val="16"/>
                <w:szCs w:val="16"/>
              </w:rPr>
              <w:t>Staff-£3695</w:t>
            </w:r>
          </w:p>
        </w:tc>
        <w:tc>
          <w:tcPr>
            <w:tcW w:w="1559" w:type="dxa"/>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£5,000</w:t>
            </w:r>
          </w:p>
        </w:tc>
        <w:tc>
          <w:tcPr>
            <w:tcW w:w="1843" w:type="dxa"/>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£941</w:t>
            </w:r>
          </w:p>
        </w:tc>
        <w:tc>
          <w:tcPr>
            <w:tcW w:w="1195" w:type="dxa"/>
            <w:shd w:val="clear" w:color="auto" w:fill="auto"/>
            <w:noWrap/>
            <w:vAlign w:val="center"/>
          </w:tcPr>
          <w:p w:rsidR="00DA3466" w:rsidRPr="00DA3466" w:rsidRDefault="00DA3466" w:rsidP="00B20A84">
            <w:pPr>
              <w:spacing w:after="0" w:line="240" w:lineRule="auto"/>
              <w:jc w:val="center"/>
              <w:rPr>
                <w:rFonts w:eastAsia="Times New Roman" w:cstheme="minorHAnsi"/>
                <w:color w:val="000000"/>
                <w:sz w:val="16"/>
                <w:szCs w:val="16"/>
              </w:rPr>
            </w:pPr>
            <w:r w:rsidRPr="00DA3466">
              <w:rPr>
                <w:rFonts w:eastAsia="Times New Roman" w:cstheme="minorHAnsi"/>
                <w:color w:val="000000"/>
                <w:sz w:val="16"/>
                <w:szCs w:val="16"/>
              </w:rPr>
              <w:t>£28,654</w:t>
            </w:r>
          </w:p>
        </w:tc>
      </w:tr>
      <w:tr w:rsidR="00DA3466" w:rsidRPr="00285B95" w:rsidTr="00B20A84">
        <w:trPr>
          <w:trHeight w:val="600"/>
        </w:trPr>
        <w:tc>
          <w:tcPr>
            <w:tcW w:w="1173" w:type="dxa"/>
            <w:shd w:val="clear" w:color="auto" w:fill="auto"/>
            <w:noWrap/>
            <w:vAlign w:val="center"/>
          </w:tcPr>
          <w:p w:rsidR="00DA3466" w:rsidRPr="00DA3466" w:rsidRDefault="00DA3466" w:rsidP="00B20A84">
            <w:pPr>
              <w:spacing w:after="0" w:line="240" w:lineRule="auto"/>
              <w:rPr>
                <w:rFonts w:eastAsia="Times New Roman" w:cstheme="minorHAnsi"/>
                <w:b/>
                <w:bCs/>
                <w:color w:val="000000"/>
                <w:sz w:val="16"/>
                <w:szCs w:val="16"/>
              </w:rPr>
            </w:pPr>
            <w:r w:rsidRPr="00DA3466">
              <w:rPr>
                <w:rFonts w:eastAsia="Times New Roman" w:cstheme="minorHAnsi"/>
                <w:b/>
                <w:bCs/>
                <w:color w:val="000000"/>
                <w:sz w:val="16"/>
                <w:szCs w:val="16"/>
              </w:rPr>
              <w:t>Total</w:t>
            </w:r>
          </w:p>
        </w:tc>
        <w:tc>
          <w:tcPr>
            <w:tcW w:w="3124" w:type="dxa"/>
            <w:shd w:val="clear" w:color="auto" w:fill="auto"/>
          </w:tcPr>
          <w:p w:rsidR="00DA3466" w:rsidRPr="00DA3466" w:rsidRDefault="00DA3466" w:rsidP="00B20A84">
            <w:pPr>
              <w:rPr>
                <w:rFonts w:cstheme="minorHAnsi"/>
                <w:sz w:val="16"/>
                <w:szCs w:val="16"/>
              </w:rPr>
            </w:pPr>
          </w:p>
        </w:tc>
        <w:tc>
          <w:tcPr>
            <w:tcW w:w="1275" w:type="dxa"/>
            <w:shd w:val="clear" w:color="auto" w:fill="auto"/>
            <w:noWrap/>
            <w:vAlign w:val="center"/>
          </w:tcPr>
          <w:p w:rsidR="00DA3466" w:rsidRPr="00DA3466" w:rsidRDefault="00DA3466" w:rsidP="00B20A84">
            <w:pPr>
              <w:spacing w:after="0" w:line="240" w:lineRule="auto"/>
              <w:jc w:val="center"/>
              <w:rPr>
                <w:rFonts w:eastAsia="Times New Roman" w:cstheme="minorHAnsi"/>
                <w:b/>
                <w:color w:val="000000"/>
                <w:sz w:val="16"/>
                <w:szCs w:val="16"/>
              </w:rPr>
            </w:pPr>
            <w:r w:rsidRPr="00DA3466">
              <w:rPr>
                <w:rFonts w:eastAsia="Times New Roman" w:cstheme="minorHAnsi"/>
                <w:b/>
                <w:color w:val="000000"/>
                <w:sz w:val="16"/>
                <w:szCs w:val="16"/>
              </w:rPr>
              <w:t>£51,373</w:t>
            </w:r>
          </w:p>
        </w:tc>
        <w:tc>
          <w:tcPr>
            <w:tcW w:w="1276" w:type="dxa"/>
            <w:shd w:val="clear" w:color="auto" w:fill="auto"/>
            <w:noWrap/>
            <w:vAlign w:val="center"/>
          </w:tcPr>
          <w:p w:rsidR="00DA3466" w:rsidRPr="00DA3466" w:rsidRDefault="00DA3466" w:rsidP="00B20A84">
            <w:pPr>
              <w:spacing w:after="0" w:line="240" w:lineRule="auto"/>
              <w:jc w:val="center"/>
              <w:rPr>
                <w:rFonts w:eastAsia="Times New Roman" w:cstheme="minorHAnsi"/>
                <w:b/>
                <w:color w:val="000000"/>
                <w:sz w:val="16"/>
                <w:szCs w:val="16"/>
              </w:rPr>
            </w:pPr>
            <w:r w:rsidRPr="00DA3466">
              <w:rPr>
                <w:rFonts w:eastAsia="Times New Roman" w:cstheme="minorHAnsi"/>
                <w:b/>
                <w:color w:val="000000"/>
                <w:sz w:val="16"/>
                <w:szCs w:val="16"/>
              </w:rPr>
              <w:t>£14,700</w:t>
            </w:r>
          </w:p>
        </w:tc>
        <w:tc>
          <w:tcPr>
            <w:tcW w:w="2410" w:type="dxa"/>
            <w:shd w:val="clear" w:color="auto" w:fill="auto"/>
            <w:noWrap/>
            <w:vAlign w:val="center"/>
          </w:tcPr>
          <w:p w:rsidR="00DA3466" w:rsidRPr="00DA3466" w:rsidRDefault="00DA3466" w:rsidP="00B20A84">
            <w:pPr>
              <w:jc w:val="center"/>
              <w:rPr>
                <w:rFonts w:eastAsia="Times New Roman" w:cstheme="minorHAnsi"/>
                <w:b/>
                <w:color w:val="000000"/>
                <w:sz w:val="16"/>
                <w:szCs w:val="16"/>
              </w:rPr>
            </w:pPr>
            <w:r w:rsidRPr="00DA3466">
              <w:rPr>
                <w:rFonts w:cstheme="minorHAnsi"/>
                <w:b/>
                <w:sz w:val="16"/>
                <w:szCs w:val="16"/>
              </w:rPr>
              <w:t>£60,950</w:t>
            </w:r>
          </w:p>
        </w:tc>
        <w:tc>
          <w:tcPr>
            <w:tcW w:w="1559" w:type="dxa"/>
          </w:tcPr>
          <w:p w:rsidR="00DA3466" w:rsidRPr="00DA3466" w:rsidRDefault="00DA3466" w:rsidP="00B20A84">
            <w:pPr>
              <w:spacing w:after="0" w:line="240" w:lineRule="auto"/>
              <w:jc w:val="center"/>
              <w:rPr>
                <w:rFonts w:eastAsia="Times New Roman" w:cstheme="minorHAnsi"/>
                <w:color w:val="000000"/>
                <w:sz w:val="16"/>
                <w:szCs w:val="16"/>
              </w:rPr>
            </w:pPr>
          </w:p>
          <w:p w:rsidR="00DA3466" w:rsidRPr="00DA3466" w:rsidRDefault="00DA3466" w:rsidP="00B20A84">
            <w:pPr>
              <w:spacing w:after="0" w:line="240" w:lineRule="auto"/>
              <w:jc w:val="center"/>
              <w:rPr>
                <w:rFonts w:eastAsia="Times New Roman" w:cstheme="minorHAnsi"/>
                <w:color w:val="000000"/>
                <w:sz w:val="16"/>
                <w:szCs w:val="16"/>
                <w:highlight w:val="yellow"/>
              </w:rPr>
            </w:pPr>
            <w:r w:rsidRPr="00DA3466">
              <w:rPr>
                <w:rFonts w:eastAsia="Times New Roman" w:cstheme="minorHAnsi"/>
                <w:color w:val="000000"/>
                <w:sz w:val="16"/>
                <w:szCs w:val="16"/>
              </w:rPr>
              <w:t>£5,000</w:t>
            </w:r>
          </w:p>
        </w:tc>
        <w:tc>
          <w:tcPr>
            <w:tcW w:w="1843" w:type="dxa"/>
          </w:tcPr>
          <w:p w:rsidR="00DA3466" w:rsidRPr="00DA3466" w:rsidRDefault="00DA3466" w:rsidP="00B20A84">
            <w:pPr>
              <w:spacing w:after="0" w:line="240" w:lineRule="auto"/>
              <w:jc w:val="center"/>
              <w:rPr>
                <w:rFonts w:eastAsia="Times New Roman" w:cstheme="minorHAnsi"/>
                <w:b/>
                <w:color w:val="000000"/>
                <w:sz w:val="16"/>
                <w:szCs w:val="16"/>
                <w:highlight w:val="yellow"/>
              </w:rPr>
            </w:pPr>
            <w:r w:rsidRPr="00DA3466">
              <w:rPr>
                <w:rFonts w:eastAsia="Times New Roman" w:cstheme="minorHAnsi"/>
                <w:b/>
                <w:color w:val="000000"/>
                <w:sz w:val="16"/>
                <w:szCs w:val="16"/>
              </w:rPr>
              <w:t>£3765</w:t>
            </w:r>
          </w:p>
        </w:tc>
        <w:tc>
          <w:tcPr>
            <w:tcW w:w="1195" w:type="dxa"/>
            <w:shd w:val="clear" w:color="auto" w:fill="auto"/>
            <w:noWrap/>
            <w:vAlign w:val="center"/>
          </w:tcPr>
          <w:p w:rsidR="00DA3466" w:rsidRPr="00DA3466" w:rsidRDefault="00DA3466" w:rsidP="00B20A84">
            <w:pPr>
              <w:spacing w:after="0" w:line="240" w:lineRule="auto"/>
              <w:jc w:val="center"/>
              <w:rPr>
                <w:rFonts w:eastAsia="Times New Roman" w:cstheme="minorHAnsi"/>
                <w:b/>
                <w:color w:val="000000"/>
                <w:sz w:val="16"/>
                <w:szCs w:val="16"/>
                <w:highlight w:val="yellow"/>
              </w:rPr>
            </w:pPr>
            <w:r w:rsidRPr="00DA3466">
              <w:rPr>
                <w:rFonts w:eastAsia="Times New Roman" w:cstheme="minorHAnsi"/>
                <w:b/>
                <w:color w:val="000000"/>
                <w:sz w:val="16"/>
                <w:szCs w:val="16"/>
              </w:rPr>
              <w:t>£135788</w:t>
            </w:r>
          </w:p>
        </w:tc>
      </w:tr>
    </w:tbl>
    <w:p w:rsidR="00DA3466" w:rsidRDefault="00DA3466" w:rsidP="00DA3466"/>
    <w:p w:rsidR="0026561D" w:rsidRDefault="0026561D"/>
    <w:sectPr w:rsidR="0026561D" w:rsidSect="00725D2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4D67"/>
    <w:multiLevelType w:val="hybridMultilevel"/>
    <w:tmpl w:val="6E10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A2976"/>
    <w:multiLevelType w:val="hybridMultilevel"/>
    <w:tmpl w:val="BB5A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50300"/>
    <w:multiLevelType w:val="multilevel"/>
    <w:tmpl w:val="719869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9895EE8"/>
    <w:multiLevelType w:val="hybridMultilevel"/>
    <w:tmpl w:val="7F045490"/>
    <w:lvl w:ilvl="0" w:tplc="BC3A82E2">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816B0"/>
    <w:multiLevelType w:val="multilevel"/>
    <w:tmpl w:val="0B9A58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FBF1F8D"/>
    <w:multiLevelType w:val="hybridMultilevel"/>
    <w:tmpl w:val="F176DB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914CF3"/>
    <w:multiLevelType w:val="hybridMultilevel"/>
    <w:tmpl w:val="39A03312"/>
    <w:lvl w:ilvl="0" w:tplc="224ACFF6">
      <w:numFmt w:val="bullet"/>
      <w:lvlText w:val=""/>
      <w:lvlJc w:val="left"/>
      <w:pPr>
        <w:tabs>
          <w:tab w:val="num" w:pos="3621"/>
        </w:tabs>
        <w:ind w:left="3621"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133FD"/>
    <w:multiLevelType w:val="hybridMultilevel"/>
    <w:tmpl w:val="DCAEC2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404B5E"/>
    <w:multiLevelType w:val="hybridMultilevel"/>
    <w:tmpl w:val="2ADCA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8F6EF3"/>
    <w:multiLevelType w:val="hybridMultilevel"/>
    <w:tmpl w:val="70A287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466007"/>
    <w:multiLevelType w:val="hybridMultilevel"/>
    <w:tmpl w:val="8DAEE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5510C7"/>
    <w:multiLevelType w:val="hybridMultilevel"/>
    <w:tmpl w:val="BB72B7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9F0674"/>
    <w:multiLevelType w:val="hybridMultilevel"/>
    <w:tmpl w:val="63C04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5A0EAA"/>
    <w:multiLevelType w:val="hybridMultilevel"/>
    <w:tmpl w:val="93EA0CF4"/>
    <w:lvl w:ilvl="0" w:tplc="224ACF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A751D"/>
    <w:multiLevelType w:val="hybridMultilevel"/>
    <w:tmpl w:val="768A2894"/>
    <w:lvl w:ilvl="0" w:tplc="224ACF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83C3E"/>
    <w:multiLevelType w:val="hybridMultilevel"/>
    <w:tmpl w:val="987EA570"/>
    <w:lvl w:ilvl="0" w:tplc="224ACF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42B0D"/>
    <w:multiLevelType w:val="hybridMultilevel"/>
    <w:tmpl w:val="B6986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55475"/>
    <w:multiLevelType w:val="multilevel"/>
    <w:tmpl w:val="A0E882C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0DC5414"/>
    <w:multiLevelType w:val="hybridMultilevel"/>
    <w:tmpl w:val="A1E68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094B6B"/>
    <w:multiLevelType w:val="multilevel"/>
    <w:tmpl w:val="05747C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3FC30F4"/>
    <w:multiLevelType w:val="hybridMultilevel"/>
    <w:tmpl w:val="7F847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DC5575"/>
    <w:multiLevelType w:val="hybridMultilevel"/>
    <w:tmpl w:val="CC208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D7AA0"/>
    <w:multiLevelType w:val="hybridMultilevel"/>
    <w:tmpl w:val="1B6C753A"/>
    <w:lvl w:ilvl="0" w:tplc="08090001">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A70E4F"/>
    <w:multiLevelType w:val="hybridMultilevel"/>
    <w:tmpl w:val="C0A066CE"/>
    <w:lvl w:ilvl="0" w:tplc="DD2A1B0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5"/>
  </w:num>
  <w:num w:numId="4">
    <w:abstractNumId w:val="18"/>
  </w:num>
  <w:num w:numId="5">
    <w:abstractNumId w:val="6"/>
  </w:num>
  <w:num w:numId="6">
    <w:abstractNumId w:val="5"/>
  </w:num>
  <w:num w:numId="7">
    <w:abstractNumId w:val="0"/>
  </w:num>
  <w:num w:numId="8">
    <w:abstractNumId w:val="12"/>
  </w:num>
  <w:num w:numId="9">
    <w:abstractNumId w:val="23"/>
  </w:num>
  <w:num w:numId="10">
    <w:abstractNumId w:val="21"/>
  </w:num>
  <w:num w:numId="11">
    <w:abstractNumId w:val="1"/>
  </w:num>
  <w:num w:numId="12">
    <w:abstractNumId w:val="20"/>
  </w:num>
  <w:num w:numId="13">
    <w:abstractNumId w:val="22"/>
  </w:num>
  <w:num w:numId="14">
    <w:abstractNumId w:val="9"/>
  </w:num>
  <w:num w:numId="15">
    <w:abstractNumId w:val="16"/>
  </w:num>
  <w:num w:numId="16">
    <w:abstractNumId w:val="17"/>
  </w:num>
  <w:num w:numId="17">
    <w:abstractNumId w:val="2"/>
  </w:num>
  <w:num w:numId="18">
    <w:abstractNumId w:val="19"/>
  </w:num>
  <w:num w:numId="19">
    <w:abstractNumId w:val="4"/>
  </w:num>
  <w:num w:numId="20">
    <w:abstractNumId w:val="8"/>
  </w:num>
  <w:num w:numId="21">
    <w:abstractNumId w:val="10"/>
  </w:num>
  <w:num w:numId="22">
    <w:abstractNumId w:val="11"/>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26"/>
    <w:rsid w:val="00066093"/>
    <w:rsid w:val="000E682B"/>
    <w:rsid w:val="000F3061"/>
    <w:rsid w:val="00164482"/>
    <w:rsid w:val="001C7386"/>
    <w:rsid w:val="00210F3C"/>
    <w:rsid w:val="0026561D"/>
    <w:rsid w:val="00311BE1"/>
    <w:rsid w:val="00323AE4"/>
    <w:rsid w:val="00331A31"/>
    <w:rsid w:val="0033283B"/>
    <w:rsid w:val="00346FED"/>
    <w:rsid w:val="00412D94"/>
    <w:rsid w:val="00433587"/>
    <w:rsid w:val="004754BF"/>
    <w:rsid w:val="0048232C"/>
    <w:rsid w:val="00486288"/>
    <w:rsid w:val="004907FF"/>
    <w:rsid w:val="004A0270"/>
    <w:rsid w:val="004E20A7"/>
    <w:rsid w:val="005307D1"/>
    <w:rsid w:val="005B08DD"/>
    <w:rsid w:val="005F7D36"/>
    <w:rsid w:val="006C3793"/>
    <w:rsid w:val="006D2942"/>
    <w:rsid w:val="006D478A"/>
    <w:rsid w:val="0072089E"/>
    <w:rsid w:val="00725D26"/>
    <w:rsid w:val="00737D40"/>
    <w:rsid w:val="008114FB"/>
    <w:rsid w:val="00833CC4"/>
    <w:rsid w:val="00853749"/>
    <w:rsid w:val="009148F5"/>
    <w:rsid w:val="00930D06"/>
    <w:rsid w:val="00A3434A"/>
    <w:rsid w:val="00B16E18"/>
    <w:rsid w:val="00B8607B"/>
    <w:rsid w:val="00C1760B"/>
    <w:rsid w:val="00CA3216"/>
    <w:rsid w:val="00CF4C66"/>
    <w:rsid w:val="00DA3466"/>
    <w:rsid w:val="00DA76FF"/>
    <w:rsid w:val="00DC2D13"/>
    <w:rsid w:val="00DE2CCD"/>
    <w:rsid w:val="00E55D33"/>
    <w:rsid w:val="00EB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CF9C"/>
  <w15:docId w15:val="{063D1731-8B7F-41B3-BE8D-B47A2BE7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D26"/>
    <w:pPr>
      <w:ind w:left="720"/>
      <w:contextualSpacing/>
    </w:pPr>
  </w:style>
  <w:style w:type="paragraph" w:customStyle="1" w:styleId="Default">
    <w:name w:val="Default"/>
    <w:rsid w:val="00725D2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25D26"/>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374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1">
    <w:name w:val="Table Grid11"/>
    <w:basedOn w:val="TableNormal"/>
    <w:next w:val="TableGrid"/>
    <w:uiPriority w:val="59"/>
    <w:rsid w:val="00CF4C66"/>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F4C66"/>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10F3C"/>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55D33"/>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Llangewydd Junior School</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 One</dc:creator>
  <cp:lastModifiedBy>Nicola Williams (MCI)</cp:lastModifiedBy>
  <cp:revision>11</cp:revision>
  <dcterms:created xsi:type="dcterms:W3CDTF">2019-10-20T14:57:00Z</dcterms:created>
  <dcterms:modified xsi:type="dcterms:W3CDTF">2019-10-29T10:11:00Z</dcterms:modified>
</cp:coreProperties>
</file>